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29" w:rsidRPr="00DC1E29" w:rsidRDefault="00DC1E29" w:rsidP="00DC1E29">
      <w:pPr>
        <w:shd w:val="clear" w:color="auto" w:fill="FFFFFF"/>
        <w:spacing w:before="240" w:after="120" w:line="240" w:lineRule="auto"/>
        <w:jc w:val="center"/>
        <w:outlineLvl w:val="0"/>
        <w:rPr>
          <w:rFonts w:ascii="Times New Roman" w:eastAsia="Times New Roman" w:hAnsi="Times New Roman" w:cs="Times New Roman"/>
          <w:color w:val="555555"/>
          <w:kern w:val="36"/>
          <w:sz w:val="28"/>
          <w:szCs w:val="28"/>
          <w:lang w:eastAsia="ru-RU"/>
        </w:rPr>
      </w:pPr>
      <w:r w:rsidRPr="00DC1E29">
        <w:rPr>
          <w:rFonts w:ascii="Times New Roman" w:eastAsia="Times New Roman" w:hAnsi="Times New Roman" w:cs="Times New Roman"/>
          <w:color w:val="555555"/>
          <w:kern w:val="36"/>
          <w:sz w:val="28"/>
          <w:szCs w:val="28"/>
          <w:lang w:eastAsia="ru-RU"/>
        </w:rPr>
        <w:t>Экологическое просвещение</w:t>
      </w:r>
      <w:r>
        <w:rPr>
          <w:rFonts w:ascii="Times New Roman" w:eastAsia="Times New Roman" w:hAnsi="Times New Roman" w:cs="Times New Roman"/>
          <w:color w:val="555555"/>
          <w:kern w:val="36"/>
          <w:sz w:val="28"/>
          <w:szCs w:val="28"/>
          <w:lang w:eastAsia="ru-RU"/>
        </w:rPr>
        <w:t xml:space="preserve"> населения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Pr="00DC1E29">
        <w:rPr>
          <w:rFonts w:ascii="Times New Roman" w:eastAsia="Times New Roman" w:hAnsi="Times New Roman" w:cs="Times New Roman"/>
          <w:color w:val="555555"/>
          <w:sz w:val="28"/>
          <w:szCs w:val="28"/>
          <w:lang w:eastAsia="ru-RU"/>
        </w:rPr>
        <w:t xml:space="preserve">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sidRPr="00DC1E29">
        <w:rPr>
          <w:rFonts w:ascii="Times New Roman" w:eastAsia="Times New Roman" w:hAnsi="Times New Roman" w:cs="Times New Roman"/>
          <w:color w:val="555555"/>
          <w:sz w:val="28"/>
          <w:szCs w:val="28"/>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DC1E29">
        <w:rPr>
          <w:rFonts w:ascii="Times New Roman" w:eastAsia="Times New Roman" w:hAnsi="Times New Roman" w:cs="Times New Roman"/>
          <w:color w:val="555555"/>
          <w:sz w:val="28"/>
          <w:szCs w:val="28"/>
          <w:lang w:eastAsia="ru-RU"/>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gramStart"/>
      <w:r w:rsidRPr="00DC1E29">
        <w:rPr>
          <w:rFonts w:ascii="Times New Roman" w:eastAsia="Times New Roman" w:hAnsi="Times New Roman" w:cs="Times New Roman"/>
          <w:color w:val="555555"/>
          <w:sz w:val="28"/>
          <w:szCs w:val="28"/>
          <w:lang w:eastAsia="ru-RU"/>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roofErr w:type="gramEnd"/>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Pr="00DC1E29">
        <w:rPr>
          <w:rFonts w:ascii="Times New Roman" w:eastAsia="Times New Roman" w:hAnsi="Times New Roman" w:cs="Times New Roman"/>
          <w:color w:val="555555"/>
          <w:sz w:val="28"/>
          <w:szCs w:val="28"/>
          <w:lang w:eastAsia="ru-RU"/>
        </w:rPr>
        <w:t xml:space="preserve">Администрация  сельского поселения </w:t>
      </w:r>
      <w:proofErr w:type="spellStart"/>
      <w:r>
        <w:rPr>
          <w:rFonts w:ascii="Times New Roman" w:eastAsia="Times New Roman" w:hAnsi="Times New Roman" w:cs="Times New Roman"/>
          <w:color w:val="555555"/>
          <w:sz w:val="28"/>
          <w:szCs w:val="28"/>
          <w:lang w:eastAsia="ru-RU"/>
        </w:rPr>
        <w:t>Бишкураевский</w:t>
      </w:r>
      <w:proofErr w:type="spellEnd"/>
      <w:r w:rsidRPr="00DC1E29">
        <w:rPr>
          <w:rFonts w:ascii="Times New Roman" w:eastAsia="Times New Roman" w:hAnsi="Times New Roman" w:cs="Times New Roman"/>
          <w:color w:val="555555"/>
          <w:sz w:val="28"/>
          <w:szCs w:val="28"/>
          <w:lang w:eastAsia="ru-RU"/>
        </w:rPr>
        <w:t xml:space="preserve"> сельсовет,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осуществляет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Источниками экологической информации являются: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содержащие философско-теоретическое и научное осмысление концепции устойчивого развития, глобальных экологических проблем;</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о состоянии окружающей среды и мерах по её охране;</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gramStart"/>
      <w:r w:rsidRPr="00DC1E29">
        <w:rPr>
          <w:rFonts w:ascii="Times New Roman" w:eastAsia="Times New Roman" w:hAnsi="Times New Roman" w:cs="Times New Roman"/>
          <w:color w:val="555555"/>
          <w:sz w:val="28"/>
          <w:szCs w:val="28"/>
          <w:lang w:eastAsia="ru-RU"/>
        </w:rPr>
        <w:t>—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всемирного культурного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w:t>
      </w:r>
      <w:proofErr w:type="gramEnd"/>
      <w:r w:rsidRPr="00DC1E29">
        <w:rPr>
          <w:rFonts w:ascii="Times New Roman" w:eastAsia="Times New Roman" w:hAnsi="Times New Roman" w:cs="Times New Roman"/>
          <w:color w:val="555555"/>
          <w:sz w:val="28"/>
          <w:szCs w:val="28"/>
          <w:lang w:eastAsia="ru-RU"/>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а также редкие или находящиеся под угрозой исчезновения почвы, леса и иная растительность, животные и другие организмы и места их обитания и пр.);</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отражающие традиционные знания о природе и природопользовании коренных малочисленных народов Российской Федерации;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нормативно-правовые акты, полностью или частично посвященные вопросам экологии;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о деятельности государственных органов и органов местного самоуправления по вопросам, затрагивающим экологические права граждан;</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 документы по </w:t>
      </w:r>
      <w:proofErr w:type="gramStart"/>
      <w:r w:rsidRPr="00DC1E29">
        <w:rPr>
          <w:rFonts w:ascii="Times New Roman" w:eastAsia="Times New Roman" w:hAnsi="Times New Roman" w:cs="Times New Roman"/>
          <w:color w:val="555555"/>
          <w:sz w:val="28"/>
          <w:szCs w:val="28"/>
          <w:lang w:eastAsia="ru-RU"/>
        </w:rPr>
        <w:t>контролю за</w:t>
      </w:r>
      <w:proofErr w:type="gramEnd"/>
      <w:r w:rsidRPr="00DC1E29">
        <w:rPr>
          <w:rFonts w:ascii="Times New Roman" w:eastAsia="Times New Roman" w:hAnsi="Times New Roman" w:cs="Times New Roman"/>
          <w:color w:val="555555"/>
          <w:sz w:val="28"/>
          <w:szCs w:val="28"/>
          <w:lang w:eastAsia="ru-RU"/>
        </w:rPr>
        <w:t xml:space="preserve"> соблюдением нормативов, стандартов, а также по лицензированию и сертификации товаров, работ и услуг;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об экологических правонарушениях, преступлениях и мерах по их пресечению и расследованию;</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документы с прогнозами возникновения либо дальнейшего развития экологических ситуаций;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кадастры природных ресурсов, экологически важных объектов и веществ, образующихся в результате производства или потребления;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данные экологического мониторинга;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материалы государственного статистического учёта и учёта природных ресурсов (экологического учёта);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 регистры и реестры веществ, объектов и сооружений, имеющих экологическую значимость;</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экологические стандарты для предприятий.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связи с динамичным развитием общественных отношений и ростом спроса на информационные услуги в области экологии, охраны окружающей среды, рационального природопользования данный перечень остается открытым.</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Документы по экологии на традиционных носителях:</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Печатные издания: книги, брошюры, периодические издания; аудиовизуальные материалы по экологии и охране окружающей среды, справочно-библиографический фонд: справочные и библиографические издания, экспресс-информация, неопубликованные библиографические пособия и т. д.</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настоящее время более 100 учреждений и организаций РФ выпускают книги, монографии, периодические издания по экологической тематике. По данным РКП (Российской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экологического образования. Общий тираж таких изданий превышает 600 тыс. экз.</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На территории РФ сформировано и учтено более 1000 фактографических массивов данных по природным ресурсам и экологии. 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 </w:t>
      </w:r>
    </w:p>
    <w:p w:rsidR="00DC1E29" w:rsidRPr="00DC1E29" w:rsidRDefault="00DC1E29" w:rsidP="00DC1E29">
      <w:pPr>
        <w:shd w:val="clear" w:color="auto" w:fill="FFFFFF"/>
        <w:spacing w:after="120" w:line="240" w:lineRule="auto"/>
        <w:jc w:val="center"/>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b/>
          <w:bCs/>
          <w:color w:val="555555"/>
          <w:sz w:val="28"/>
          <w:szCs w:val="28"/>
          <w:lang w:eastAsia="ru-RU"/>
        </w:rPr>
        <w:t>ДЕЯТЕЛЬНОСТЬ АДМИНИСТРАЦИИ СЕЛЬСКОГО ПОСЕЛЕНИЯ  </w:t>
      </w:r>
      <w:r>
        <w:rPr>
          <w:rFonts w:ascii="Times New Roman" w:eastAsia="Times New Roman" w:hAnsi="Times New Roman" w:cs="Times New Roman"/>
          <w:b/>
          <w:bCs/>
          <w:color w:val="555555"/>
          <w:sz w:val="28"/>
          <w:szCs w:val="28"/>
          <w:lang w:eastAsia="ru-RU"/>
        </w:rPr>
        <w:t>БИШКУРАЕВСКИЙ</w:t>
      </w:r>
      <w:r w:rsidRPr="00DC1E29">
        <w:rPr>
          <w:rFonts w:ascii="Times New Roman" w:eastAsia="Times New Roman" w:hAnsi="Times New Roman" w:cs="Times New Roman"/>
          <w:b/>
          <w:bCs/>
          <w:color w:val="555555"/>
          <w:sz w:val="28"/>
          <w:szCs w:val="28"/>
          <w:lang w:eastAsia="ru-RU"/>
        </w:rPr>
        <w:t xml:space="preserve"> СЕЛЬСОВЕТ ПО ЭКОЛОГИЧЕСКОМУ ПРОСВЕЩЕНИЮ</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принимает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На сайте администрации и стендах на территории поселения размещается информация о введении карантинных периодах, введения пожароопасных и ЧС положениях.</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Памятки и информационные материалы о пожарах в лесах, прибрежных полосах размещены в разделе ГО и ЧС.</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Информация о проводимых мероприятиях размещается в разделе Новости, Открытые данные.</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b/>
          <w:bCs/>
          <w:color w:val="555555"/>
          <w:sz w:val="28"/>
          <w:szCs w:val="28"/>
          <w:lang w:eastAsia="ru-RU"/>
        </w:rPr>
        <w:t>Экологические сайты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spellStart"/>
      <w:r w:rsidRPr="00DC1E29">
        <w:rPr>
          <w:rFonts w:ascii="Times New Roman" w:eastAsia="Times New Roman" w:hAnsi="Times New Roman" w:cs="Times New Roman"/>
          <w:color w:val="555555"/>
          <w:sz w:val="28"/>
          <w:szCs w:val="28"/>
          <w:lang w:eastAsia="ru-RU"/>
        </w:rPr>
        <w:t>Ecocom</w:t>
      </w:r>
      <w:proofErr w:type="spellEnd"/>
      <w:r w:rsidRPr="00DC1E29">
        <w:rPr>
          <w:rFonts w:ascii="Times New Roman" w:eastAsia="Times New Roman" w:hAnsi="Times New Roman" w:cs="Times New Roman"/>
          <w:color w:val="555555"/>
          <w:sz w:val="28"/>
          <w:szCs w:val="28"/>
          <w:lang w:eastAsia="ru-RU"/>
        </w:rPr>
        <w:t xml:space="preserve"> — </w:t>
      </w:r>
      <w:proofErr w:type="spellStart"/>
      <w:r w:rsidRPr="00DC1E29">
        <w:rPr>
          <w:rFonts w:ascii="Times New Roman" w:eastAsia="Times New Roman" w:hAnsi="Times New Roman" w:cs="Times New Roman"/>
          <w:color w:val="555555"/>
          <w:sz w:val="28"/>
          <w:szCs w:val="28"/>
          <w:lang w:eastAsia="ru-RU"/>
        </w:rPr>
        <w:t>всеобэкологии</w:t>
      </w:r>
      <w:proofErr w:type="spellEnd"/>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http://www.ecocommunity.ru/</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FacePla.net — экологический дайджест позитивной информации об экологии и технологии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http://facepla.net/</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spellStart"/>
      <w:r w:rsidRPr="00DC1E29">
        <w:rPr>
          <w:rFonts w:ascii="Times New Roman" w:eastAsia="Times New Roman" w:hAnsi="Times New Roman" w:cs="Times New Roman"/>
          <w:color w:val="555555"/>
          <w:sz w:val="28"/>
          <w:szCs w:val="28"/>
          <w:lang w:eastAsia="ru-RU"/>
        </w:rPr>
        <w:t>Saveplanet.su</w:t>
      </w:r>
      <w:proofErr w:type="spellEnd"/>
      <w:r w:rsidRPr="00DC1E29">
        <w:rPr>
          <w:rFonts w:ascii="Times New Roman" w:eastAsia="Times New Roman" w:hAnsi="Times New Roman" w:cs="Times New Roman"/>
          <w:color w:val="555555"/>
          <w:sz w:val="28"/>
          <w:szCs w:val="28"/>
          <w:lang w:eastAsia="ru-RU"/>
        </w:rPr>
        <w:t xml:space="preserve"> – «Сохраним планету»</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http://www.saveplanet.su/</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Всемирный фонд дикой природы (WWF)</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http://wwf.panda.org/</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Гринпис России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http://www.greenpeace.org/russia/ru/</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Министерство природных ресурсов России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http://www.mnr.gov.ru/</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систему правовой охраны природы России входят четыре группы юридических мероприятий: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1) правовое регулирование отношений по использованию, сохранению и возобновлению природных ресурсов;</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2) организация воспитания и обучения кадров, финансирование и материально-техническое обеспечение природоохранных действий;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3) государственный и общественный </w:t>
      </w:r>
      <w:proofErr w:type="gramStart"/>
      <w:r w:rsidRPr="00DC1E29">
        <w:rPr>
          <w:rFonts w:ascii="Times New Roman" w:eastAsia="Times New Roman" w:hAnsi="Times New Roman" w:cs="Times New Roman"/>
          <w:color w:val="555555"/>
          <w:sz w:val="28"/>
          <w:szCs w:val="28"/>
          <w:lang w:eastAsia="ru-RU"/>
        </w:rPr>
        <w:t>контроль за</w:t>
      </w:r>
      <w:proofErr w:type="gramEnd"/>
      <w:r w:rsidRPr="00DC1E29">
        <w:rPr>
          <w:rFonts w:ascii="Times New Roman" w:eastAsia="Times New Roman" w:hAnsi="Times New Roman" w:cs="Times New Roman"/>
          <w:color w:val="555555"/>
          <w:sz w:val="28"/>
          <w:szCs w:val="28"/>
          <w:lang w:eastAsia="ru-RU"/>
        </w:rPr>
        <w:t xml:space="preserve"> выполнением требований охраны природы;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4) юридическая ответственность правонарушителей.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w:t>
      </w:r>
      <w:proofErr w:type="gramStart"/>
      <w:r w:rsidRPr="00DC1E29">
        <w:rPr>
          <w:rFonts w:ascii="Times New Roman" w:eastAsia="Times New Roman" w:hAnsi="Times New Roman" w:cs="Times New Roman"/>
          <w:color w:val="555555"/>
          <w:sz w:val="28"/>
          <w:szCs w:val="28"/>
          <w:lang w:eastAsia="ru-RU"/>
        </w:rPr>
        <w:t xml:space="preserve"> П</w:t>
      </w:r>
      <w:proofErr w:type="gramEnd"/>
      <w:r w:rsidRPr="00DC1E29">
        <w:rPr>
          <w:rFonts w:ascii="Times New Roman" w:eastAsia="Times New Roman" w:hAnsi="Times New Roman" w:cs="Times New Roman"/>
          <w:color w:val="555555"/>
          <w:sz w:val="28"/>
          <w:szCs w:val="28"/>
          <w:lang w:eastAsia="ru-RU"/>
        </w:rPr>
        <w:t>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природоохранное</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spellStart"/>
      <w:r w:rsidRPr="00DC1E29">
        <w:rPr>
          <w:rFonts w:ascii="Times New Roman" w:eastAsia="Times New Roman" w:hAnsi="Times New Roman" w:cs="Times New Roman"/>
          <w:color w:val="555555"/>
          <w:sz w:val="28"/>
          <w:szCs w:val="28"/>
          <w:lang w:eastAsia="ru-RU"/>
        </w:rPr>
        <w:t>природоресурсное</w:t>
      </w:r>
      <w:proofErr w:type="spellEnd"/>
      <w:r w:rsidRPr="00DC1E29">
        <w:rPr>
          <w:rFonts w:ascii="Times New Roman" w:eastAsia="Times New Roman" w:hAnsi="Times New Roman" w:cs="Times New Roman"/>
          <w:color w:val="555555"/>
          <w:sz w:val="28"/>
          <w:szCs w:val="28"/>
          <w:lang w:eastAsia="ru-RU"/>
        </w:rPr>
        <w:t xml:space="preserve"> законодательство.</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В подсистему </w:t>
      </w:r>
      <w:proofErr w:type="spellStart"/>
      <w:r w:rsidRPr="00DC1E29">
        <w:rPr>
          <w:rFonts w:ascii="Times New Roman" w:eastAsia="Times New Roman" w:hAnsi="Times New Roman" w:cs="Times New Roman"/>
          <w:color w:val="555555"/>
          <w:sz w:val="28"/>
          <w:szCs w:val="28"/>
          <w:lang w:eastAsia="ru-RU"/>
        </w:rPr>
        <w:t>природоресурсного</w:t>
      </w:r>
      <w:proofErr w:type="spellEnd"/>
      <w:r w:rsidRPr="00DC1E29">
        <w:rPr>
          <w:rFonts w:ascii="Times New Roman" w:eastAsia="Times New Roman" w:hAnsi="Times New Roman" w:cs="Times New Roman"/>
          <w:color w:val="555555"/>
          <w:sz w:val="28"/>
          <w:szCs w:val="28"/>
          <w:lang w:eastAsia="ru-RU"/>
        </w:rPr>
        <w:t xml:space="preserve"> законодательства входят:</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Земельный кодекс РФ (ФЗ № 136 от 25.10.2001 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Закон РФ от 21 февраля 1992 г. № 2395-1 «О недрах»,</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Лесной кодекс РФ (ФЗ № 200 от 04.12.2006 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Водный кодекс РФ (ФЗ № 74 от 03.06.2006 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Федеральный закон от 24 апреля 1995 г. № 52-ФЗ «О животном мире», а также другие законодательные и нормативные акты субъектов РФ.</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w:t>
      </w:r>
      <w:r w:rsidRPr="00DC1E29">
        <w:rPr>
          <w:rFonts w:ascii="Times New Roman" w:eastAsia="Times New Roman" w:hAnsi="Times New Roman" w:cs="Times New Roman"/>
          <w:color w:val="555555"/>
          <w:sz w:val="28"/>
          <w:szCs w:val="28"/>
          <w:lang w:eastAsia="ru-RU"/>
        </w:rPr>
        <w:lastRenderedPageBreak/>
        <w:t>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gramStart"/>
      <w:r w:rsidRPr="00DC1E29">
        <w:rPr>
          <w:rFonts w:ascii="Times New Roman" w:eastAsia="Times New Roman" w:hAnsi="Times New Roman" w:cs="Times New Roman"/>
          <w:color w:val="555555"/>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DC1E29">
        <w:rPr>
          <w:rFonts w:ascii="Times New Roman" w:eastAsia="Times New Roman" w:hAnsi="Times New Roman" w:cs="Times New Roman"/>
          <w:color w:val="555555"/>
          <w:sz w:val="28"/>
          <w:szCs w:val="28"/>
          <w:lang w:eastAsia="ru-RU"/>
        </w:rPr>
        <w:t xml:space="preserve"> Первая касается биологических начал человека, вторая — его материальных основ существования.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proofErr w:type="gramStart"/>
      <w:r w:rsidRPr="00DC1E29">
        <w:rPr>
          <w:rFonts w:ascii="Times New Roman" w:eastAsia="Times New Roman" w:hAnsi="Times New Roman" w:cs="Times New Roman"/>
          <w:color w:val="555555"/>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В 16 главах Закона закрепляются следующие правовые положения: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основы управления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права и обязанности граждан, общественных и иных некоммерческих объединений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экономическое регулирование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нормирование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оценка воздействия на окружающую среду и экологическая экспертиза;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требования в области охраны окружающей среды при осуществлении хозяйственной деятельности;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зоны экологического бедствия, зоны чрезвычайных ситуаций;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государственный мониторинг окружающей среды (государственный экологический мониторинг);</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контроль в области охраны окружающей среды (экологический контроль);</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научные исследования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lastRenderedPageBreak/>
        <w:t>основы формирования экологической культуры;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международное сотрудничество в области охраны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DC1E29">
        <w:rPr>
          <w:rFonts w:ascii="Times New Roman" w:eastAsia="Times New Roman" w:hAnsi="Times New Roman" w:cs="Times New Roman"/>
          <w:color w:val="555555"/>
          <w:sz w:val="28"/>
          <w:szCs w:val="28"/>
          <w:lang w:eastAsia="ru-RU"/>
        </w:rPr>
        <w:t>природоресурсного</w:t>
      </w:r>
      <w:proofErr w:type="spellEnd"/>
      <w:r w:rsidRPr="00DC1E29">
        <w:rPr>
          <w:rFonts w:ascii="Times New Roman" w:eastAsia="Times New Roman" w:hAnsi="Times New Roman" w:cs="Times New Roman"/>
          <w:color w:val="555555"/>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w:t>
      </w:r>
      <w:r w:rsidRPr="00DC1E29">
        <w:rPr>
          <w:rFonts w:ascii="Times New Roman" w:eastAsia="Times New Roman" w:hAnsi="Times New Roman" w:cs="Times New Roman"/>
          <w:color w:val="555555"/>
          <w:sz w:val="28"/>
          <w:szCs w:val="28"/>
          <w:lang w:eastAsia="ru-RU"/>
        </w:rPr>
        <w:lastRenderedPageBreak/>
        <w:t>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Постановления Правительства РФ по вопросам экологии можно разбить на три группы:</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К первой группе относятся те, которые принимаются во исполнение закона для конкретизации отдельных положений.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Вторая группа постановлений предназначена для определения компетенции органов управления и контроля.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 Севастополя.</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xml:space="preserve">Сфера компетенции субъектов Федерации определяется отраслевыми законодательными актами: по землепользованию — Земельным кодексом </w:t>
      </w:r>
      <w:r w:rsidRPr="00DC1E29">
        <w:rPr>
          <w:rFonts w:ascii="Times New Roman" w:eastAsia="Times New Roman" w:hAnsi="Times New Roman" w:cs="Times New Roman"/>
          <w:color w:val="555555"/>
          <w:sz w:val="28"/>
          <w:szCs w:val="28"/>
          <w:lang w:eastAsia="ru-RU"/>
        </w:rPr>
        <w:lastRenderedPageBreak/>
        <w:t xml:space="preserve">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DC1E29">
        <w:rPr>
          <w:rFonts w:ascii="Times New Roman" w:eastAsia="Times New Roman" w:hAnsi="Times New Roman" w:cs="Times New Roman"/>
          <w:color w:val="555555"/>
          <w:sz w:val="28"/>
          <w:szCs w:val="28"/>
          <w:lang w:eastAsia="ru-RU"/>
        </w:rPr>
        <w:t>экологизация</w:t>
      </w:r>
      <w:proofErr w:type="spellEnd"/>
      <w:r w:rsidRPr="00DC1E29">
        <w:rPr>
          <w:rFonts w:ascii="Times New Roman" w:eastAsia="Times New Roman" w:hAnsi="Times New Roman" w:cs="Times New Roman"/>
          <w:color w:val="555555"/>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DC1E29">
        <w:rPr>
          <w:rFonts w:ascii="Times New Roman" w:eastAsia="Times New Roman" w:hAnsi="Times New Roman" w:cs="Times New Roman"/>
          <w:color w:val="555555"/>
          <w:sz w:val="28"/>
          <w:szCs w:val="28"/>
          <w:lang w:eastAsia="ru-RU"/>
        </w:rPr>
        <w:t>экологизацией</w:t>
      </w:r>
      <w:proofErr w:type="spellEnd"/>
      <w:r w:rsidRPr="00DC1E29">
        <w:rPr>
          <w:rFonts w:ascii="Times New Roman" w:eastAsia="Times New Roman" w:hAnsi="Times New Roman" w:cs="Times New Roman"/>
          <w:color w:val="555555"/>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color w:val="555555"/>
          <w:sz w:val="28"/>
          <w:szCs w:val="28"/>
          <w:lang w:eastAsia="ru-RU"/>
        </w:rPr>
        <w:t> </w:t>
      </w:r>
    </w:p>
    <w:p w:rsidR="00DC1E29" w:rsidRPr="00DC1E29" w:rsidRDefault="00DC1E29" w:rsidP="00DC1E29">
      <w:pPr>
        <w:shd w:val="clear" w:color="auto" w:fill="FFFFFF"/>
        <w:spacing w:after="120" w:line="240" w:lineRule="auto"/>
        <w:jc w:val="both"/>
        <w:rPr>
          <w:rFonts w:ascii="Times New Roman" w:eastAsia="Times New Roman" w:hAnsi="Times New Roman" w:cs="Times New Roman"/>
          <w:color w:val="555555"/>
          <w:sz w:val="28"/>
          <w:szCs w:val="28"/>
          <w:lang w:eastAsia="ru-RU"/>
        </w:rPr>
      </w:pPr>
      <w:r w:rsidRPr="00DC1E29">
        <w:rPr>
          <w:rFonts w:ascii="Times New Roman" w:eastAsia="Times New Roman" w:hAnsi="Times New Roman" w:cs="Times New Roman"/>
          <w:b/>
          <w:bCs/>
          <w:color w:val="555555"/>
          <w:sz w:val="28"/>
          <w:szCs w:val="28"/>
          <w:lang w:eastAsia="ru-RU"/>
        </w:rPr>
        <w:t>Берегите природу и ее экологическое состояние!</w:t>
      </w:r>
    </w:p>
    <w:p w:rsidR="0015266E" w:rsidRDefault="0015266E"/>
    <w:sectPr w:rsidR="0015266E" w:rsidSect="00152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CAC"/>
    <w:multiLevelType w:val="multilevel"/>
    <w:tmpl w:val="E00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D573C"/>
    <w:multiLevelType w:val="multilevel"/>
    <w:tmpl w:val="D9A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1682B"/>
    <w:multiLevelType w:val="multilevel"/>
    <w:tmpl w:val="1EF4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E4BF3"/>
    <w:multiLevelType w:val="multilevel"/>
    <w:tmpl w:val="FDE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026D9"/>
    <w:multiLevelType w:val="multilevel"/>
    <w:tmpl w:val="F9E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C65A4"/>
    <w:multiLevelType w:val="multilevel"/>
    <w:tmpl w:val="427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E53A4"/>
    <w:multiLevelType w:val="multilevel"/>
    <w:tmpl w:val="0F30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567B6"/>
    <w:multiLevelType w:val="multilevel"/>
    <w:tmpl w:val="ED8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D5969"/>
    <w:multiLevelType w:val="multilevel"/>
    <w:tmpl w:val="BDD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07AD6"/>
    <w:multiLevelType w:val="multilevel"/>
    <w:tmpl w:val="906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86587"/>
    <w:multiLevelType w:val="multilevel"/>
    <w:tmpl w:val="76E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E1A03"/>
    <w:multiLevelType w:val="multilevel"/>
    <w:tmpl w:val="381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7"/>
  </w:num>
  <w:num w:numId="6">
    <w:abstractNumId w:val="8"/>
  </w:num>
  <w:num w:numId="7">
    <w:abstractNumId w:val="11"/>
  </w:num>
  <w:num w:numId="8">
    <w:abstractNumId w:val="0"/>
  </w:num>
  <w:num w:numId="9">
    <w:abstractNumId w:val="6"/>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E29"/>
    <w:rsid w:val="00107B03"/>
    <w:rsid w:val="0015266E"/>
    <w:rsid w:val="003C253B"/>
    <w:rsid w:val="003C2FA7"/>
    <w:rsid w:val="00653A9F"/>
    <w:rsid w:val="007A6473"/>
    <w:rsid w:val="00C9778B"/>
    <w:rsid w:val="00DC1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6E"/>
  </w:style>
  <w:style w:type="paragraph" w:styleId="1">
    <w:name w:val="heading 1"/>
    <w:basedOn w:val="a"/>
    <w:link w:val="10"/>
    <w:uiPriority w:val="9"/>
    <w:qFormat/>
    <w:rsid w:val="00DC1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E2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1E29"/>
    <w:rPr>
      <w:color w:val="0000FF"/>
      <w:u w:val="single"/>
    </w:rPr>
  </w:style>
  <w:style w:type="character" w:customStyle="1" w:styleId="kbsep">
    <w:name w:val="kb_sep"/>
    <w:basedOn w:val="a0"/>
    <w:rsid w:val="00DC1E29"/>
  </w:style>
  <w:style w:type="character" w:customStyle="1" w:styleId="kbtitle">
    <w:name w:val="kb_title"/>
    <w:basedOn w:val="a0"/>
    <w:rsid w:val="00DC1E29"/>
  </w:style>
  <w:style w:type="paragraph" w:styleId="a4">
    <w:name w:val="Normal (Web)"/>
    <w:basedOn w:val="a"/>
    <w:uiPriority w:val="99"/>
    <w:semiHidden/>
    <w:unhideWhenUsed/>
    <w:rsid w:val="00DC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1E29"/>
    <w:rPr>
      <w:b/>
      <w:bCs/>
    </w:rPr>
  </w:style>
</w:styles>
</file>

<file path=word/webSettings.xml><?xml version="1.0" encoding="utf-8"?>
<w:webSettings xmlns:r="http://schemas.openxmlformats.org/officeDocument/2006/relationships" xmlns:w="http://schemas.openxmlformats.org/wordprocessingml/2006/main">
  <w:divs>
    <w:div w:id="315229193">
      <w:bodyDiv w:val="1"/>
      <w:marLeft w:val="0"/>
      <w:marRight w:val="0"/>
      <w:marTop w:val="0"/>
      <w:marBottom w:val="0"/>
      <w:divBdr>
        <w:top w:val="none" w:sz="0" w:space="0" w:color="auto"/>
        <w:left w:val="none" w:sz="0" w:space="0" w:color="auto"/>
        <w:bottom w:val="none" w:sz="0" w:space="0" w:color="auto"/>
        <w:right w:val="none" w:sz="0" w:space="0" w:color="auto"/>
      </w:divBdr>
      <w:divsChild>
        <w:div w:id="2042895839">
          <w:marLeft w:val="0"/>
          <w:marRight w:val="0"/>
          <w:marTop w:val="0"/>
          <w:marBottom w:val="0"/>
          <w:divBdr>
            <w:top w:val="none" w:sz="0" w:space="0" w:color="auto"/>
            <w:left w:val="none" w:sz="0" w:space="0" w:color="auto"/>
            <w:bottom w:val="none" w:sz="0" w:space="0" w:color="auto"/>
            <w:right w:val="none" w:sz="0" w:space="0" w:color="auto"/>
          </w:divBdr>
          <w:divsChild>
            <w:div w:id="703603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2949</Words>
  <Characters>16814</Characters>
  <Application>Microsoft Office Word</Application>
  <DocSecurity>0</DocSecurity>
  <Lines>140</Lines>
  <Paragraphs>39</Paragraphs>
  <ScaleCrop>false</ScaleCrop>
  <Company>Krokoz™</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2021-03-23T11:36:00Z</dcterms:created>
  <dcterms:modified xsi:type="dcterms:W3CDTF">2021-03-23T11:43:00Z</dcterms:modified>
</cp:coreProperties>
</file>