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A" w:rsidRPr="00117CEA" w:rsidRDefault="00F53F8A" w:rsidP="00117CEA">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lang w:eastAsia="ru-RU"/>
        </w:rPr>
      </w:pPr>
      <w:r w:rsidRPr="00117CEA">
        <w:rPr>
          <w:rFonts w:ascii="Times New Roman" w:eastAsia="Times New Roman" w:hAnsi="Times New Roman" w:cs="Times New Roman"/>
          <w:b/>
          <w:bCs/>
          <w:i/>
          <w:kern w:val="36"/>
          <w:sz w:val="48"/>
          <w:szCs w:val="48"/>
          <w:lang w:eastAsia="ru-RU"/>
        </w:rPr>
        <w:t>Ответы на вопросы по переходу на новую систему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 Цель реформы? К чему мы стремимся в ближайшее время и в перспективе?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реформа направлена на ликвидацию многочисленных несанкционированных свалок.</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 xml:space="preserve">2. Как и в какие сроки будет реализовываться реформа? За что отвечает муниципалитет, за что </w:t>
      </w:r>
      <w:proofErr w:type="spellStart"/>
      <w:r w:rsidRPr="00F53F8A">
        <w:rPr>
          <w:rFonts w:ascii="Times New Roman" w:eastAsia="Times New Roman" w:hAnsi="Times New Roman" w:cs="Times New Roman"/>
          <w:b/>
          <w:bCs/>
          <w:sz w:val="24"/>
          <w:szCs w:val="24"/>
          <w:lang w:eastAsia="ru-RU"/>
        </w:rPr>
        <w:t>регоператор</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подготовке к переходу на новую систему обращения с ТКО в Республике Башкортостан разработаны и утверждены: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территориальная схема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нормативы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порядок накопления ТКО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правила осуществления деятельности региональных операторов и др.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w:t>
      </w:r>
      <w:r w:rsidRPr="00F53F8A">
        <w:rPr>
          <w:rFonts w:ascii="Times New Roman" w:eastAsia="Times New Roman" w:hAnsi="Times New Roman" w:cs="Times New Roman"/>
          <w:sz w:val="24"/>
          <w:szCs w:val="24"/>
          <w:lang w:eastAsia="ru-RU"/>
        </w:rPr>
        <w:lastRenderedPageBreak/>
        <w:t>сроком на 10 лет (по зоне №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по зоне № 2 -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по зоне № 3 -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по зоне № 4 - ООО «Экология</w:t>
      </w:r>
      <w:proofErr w:type="gramStart"/>
      <w:r w:rsidRPr="00F53F8A">
        <w:rPr>
          <w:rFonts w:ascii="Times New Roman" w:eastAsia="Times New Roman" w:hAnsi="Times New Roman" w:cs="Times New Roman"/>
          <w:sz w:val="24"/>
          <w:szCs w:val="24"/>
          <w:lang w:eastAsia="ru-RU"/>
        </w:rPr>
        <w:t xml:space="preserve"> Т</w:t>
      </w:r>
      <w:proofErr w:type="gramEnd"/>
      <w:r w:rsidRPr="00F53F8A">
        <w:rPr>
          <w:rFonts w:ascii="Times New Roman" w:eastAsia="Times New Roman" w:hAnsi="Times New Roman" w:cs="Times New Roman"/>
          <w:sz w:val="24"/>
          <w:szCs w:val="24"/>
          <w:lang w:eastAsia="ru-RU"/>
        </w:rPr>
        <w:t>»; по зоне №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в пакеты.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1</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МУП «</w:t>
      </w:r>
      <w:proofErr w:type="spellStart"/>
      <w:r w:rsidRPr="00F53F8A">
        <w:rPr>
          <w:rFonts w:ascii="Times New Roman" w:eastAsia="Times New Roman" w:hAnsi="Times New Roman" w:cs="Times New Roman"/>
          <w:b/>
          <w:bCs/>
          <w:sz w:val="24"/>
          <w:szCs w:val="24"/>
          <w:lang w:eastAsia="ru-RU"/>
        </w:rPr>
        <w:t>Спецавтохозяйство</w:t>
      </w:r>
      <w:proofErr w:type="spellEnd"/>
      <w:r w:rsidRPr="00F53F8A">
        <w:rPr>
          <w:rFonts w:ascii="Times New Roman" w:eastAsia="Times New Roman" w:hAnsi="Times New Roman" w:cs="Times New Roman"/>
          <w:b/>
          <w:bCs/>
          <w:sz w:val="24"/>
          <w:szCs w:val="24"/>
          <w:lang w:eastAsia="ru-RU"/>
        </w:rPr>
        <w:t xml:space="preserve"> по уборке города»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городской округ </w:t>
      </w:r>
      <w:proofErr w:type="gramStart"/>
      <w:r w:rsidRPr="00F53F8A">
        <w:rPr>
          <w:rFonts w:ascii="Times New Roman" w:eastAsia="Times New Roman" w:hAnsi="Times New Roman" w:cs="Times New Roman"/>
          <w:sz w:val="24"/>
          <w:szCs w:val="24"/>
          <w:lang w:eastAsia="ru-RU"/>
        </w:rPr>
        <w:t>г</w:t>
      </w:r>
      <w:proofErr w:type="gramEnd"/>
      <w:r w:rsidRPr="00F53F8A">
        <w:rPr>
          <w:rFonts w:ascii="Times New Roman" w:eastAsia="Times New Roman" w:hAnsi="Times New Roman" w:cs="Times New Roman"/>
          <w:sz w:val="24"/>
          <w:szCs w:val="24"/>
          <w:lang w:eastAsia="ru-RU"/>
        </w:rPr>
        <w:t xml:space="preserve">. Уфа, муниципальные районы Архангельский, </w:t>
      </w:r>
      <w:proofErr w:type="spellStart"/>
      <w:r w:rsidRPr="00F53F8A">
        <w:rPr>
          <w:rFonts w:ascii="Times New Roman" w:eastAsia="Times New Roman" w:hAnsi="Times New Roman" w:cs="Times New Roman"/>
          <w:sz w:val="24"/>
          <w:szCs w:val="24"/>
          <w:lang w:eastAsia="ru-RU"/>
        </w:rPr>
        <w:t>Белокатайский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Благоварский</w:t>
      </w:r>
      <w:proofErr w:type="spellEnd"/>
      <w:r w:rsidRPr="00F53F8A">
        <w:rPr>
          <w:rFonts w:ascii="Times New Roman" w:eastAsia="Times New Roman" w:hAnsi="Times New Roman" w:cs="Times New Roman"/>
          <w:sz w:val="24"/>
          <w:szCs w:val="24"/>
          <w:lang w:eastAsia="ru-RU"/>
        </w:rPr>
        <w:t xml:space="preserve">, Благовещенский, </w:t>
      </w:r>
      <w:proofErr w:type="spellStart"/>
      <w:r w:rsidRPr="00F53F8A">
        <w:rPr>
          <w:rFonts w:ascii="Times New Roman" w:eastAsia="Times New Roman" w:hAnsi="Times New Roman" w:cs="Times New Roman"/>
          <w:sz w:val="24"/>
          <w:szCs w:val="24"/>
          <w:lang w:eastAsia="ru-RU"/>
        </w:rPr>
        <w:t>Дуванский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Иглинский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Кармаскалинский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Кигинский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Кушнаренковский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Мечетлинский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Нуримановский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Салаватский</w:t>
      </w:r>
      <w:proofErr w:type="spellEnd"/>
      <w:r w:rsidRPr="00F53F8A">
        <w:rPr>
          <w:rFonts w:ascii="Times New Roman" w:eastAsia="Times New Roman" w:hAnsi="Times New Roman" w:cs="Times New Roman"/>
          <w:sz w:val="24"/>
          <w:szCs w:val="24"/>
          <w:lang w:eastAsia="ru-RU"/>
        </w:rPr>
        <w:t xml:space="preserve">, Уфимский, </w:t>
      </w:r>
      <w:proofErr w:type="spellStart"/>
      <w:r w:rsidRPr="00F53F8A">
        <w:rPr>
          <w:rFonts w:ascii="Times New Roman" w:eastAsia="Times New Roman" w:hAnsi="Times New Roman" w:cs="Times New Roman"/>
          <w:sz w:val="24"/>
          <w:szCs w:val="24"/>
          <w:lang w:eastAsia="ru-RU"/>
        </w:rPr>
        <w:t>Чишминский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2</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w:t>
      </w:r>
      <w:proofErr w:type="spellStart"/>
      <w:r w:rsidRPr="00F53F8A">
        <w:rPr>
          <w:rFonts w:ascii="Times New Roman" w:eastAsia="Times New Roman" w:hAnsi="Times New Roman" w:cs="Times New Roman"/>
          <w:b/>
          <w:bCs/>
          <w:sz w:val="24"/>
          <w:szCs w:val="24"/>
          <w:lang w:eastAsia="ru-RU"/>
        </w:rPr>
        <w:t>Дюртюлимелиоводстрой</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городские округа города </w:t>
      </w:r>
      <w:proofErr w:type="spellStart"/>
      <w:r w:rsidRPr="00F53F8A">
        <w:rPr>
          <w:rFonts w:ascii="Times New Roman" w:eastAsia="Times New Roman" w:hAnsi="Times New Roman" w:cs="Times New Roman"/>
          <w:sz w:val="24"/>
          <w:szCs w:val="24"/>
          <w:lang w:eastAsia="ru-RU"/>
        </w:rPr>
        <w:t>Агидель</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Нефтекамск</w:t>
      </w:r>
      <w:proofErr w:type="spellEnd"/>
      <w:r w:rsidRPr="00F53F8A">
        <w:rPr>
          <w:rFonts w:ascii="Times New Roman" w:eastAsia="Times New Roman" w:hAnsi="Times New Roman" w:cs="Times New Roman"/>
          <w:sz w:val="24"/>
          <w:szCs w:val="24"/>
          <w:lang w:eastAsia="ru-RU"/>
        </w:rPr>
        <w:t xml:space="preserve">, муниципальные районы </w:t>
      </w:r>
      <w:proofErr w:type="spellStart"/>
      <w:r w:rsidRPr="00F53F8A">
        <w:rPr>
          <w:rFonts w:ascii="Times New Roman" w:eastAsia="Times New Roman" w:hAnsi="Times New Roman" w:cs="Times New Roman"/>
          <w:sz w:val="24"/>
          <w:szCs w:val="24"/>
          <w:lang w:eastAsia="ru-RU"/>
        </w:rPr>
        <w:t>Аскинский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Балтачевский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Бирский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Бураевский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Дюртюлинский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Илишевский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Калтасинский</w:t>
      </w:r>
      <w:proofErr w:type="spellEnd"/>
      <w:r w:rsidRPr="00F53F8A">
        <w:rPr>
          <w:rFonts w:ascii="Times New Roman" w:eastAsia="Times New Roman" w:hAnsi="Times New Roman" w:cs="Times New Roman"/>
          <w:sz w:val="24"/>
          <w:szCs w:val="24"/>
          <w:lang w:eastAsia="ru-RU"/>
        </w:rPr>
        <w:t xml:space="preserve">, Караидельский, </w:t>
      </w:r>
      <w:proofErr w:type="spellStart"/>
      <w:r w:rsidRPr="00F53F8A">
        <w:rPr>
          <w:rFonts w:ascii="Times New Roman" w:eastAsia="Times New Roman" w:hAnsi="Times New Roman" w:cs="Times New Roman"/>
          <w:sz w:val="24"/>
          <w:szCs w:val="24"/>
          <w:lang w:eastAsia="ru-RU"/>
        </w:rPr>
        <w:t>Краснокамский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Мишкинский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Татышлинский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Янаульский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3</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РО «</w:t>
      </w:r>
      <w:proofErr w:type="spellStart"/>
      <w:r w:rsidRPr="00F53F8A">
        <w:rPr>
          <w:rFonts w:ascii="Times New Roman" w:eastAsia="Times New Roman" w:hAnsi="Times New Roman" w:cs="Times New Roman"/>
          <w:b/>
          <w:bCs/>
          <w:sz w:val="24"/>
          <w:szCs w:val="24"/>
          <w:lang w:eastAsia="ru-RU"/>
        </w:rPr>
        <w:t>Эко-сити</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городские округа города Кумертау, Салават, Сибай, Стерлитамак; муниципальные районы </w:t>
      </w:r>
      <w:proofErr w:type="spellStart"/>
      <w:r w:rsidRPr="00F53F8A">
        <w:rPr>
          <w:rFonts w:ascii="Times New Roman" w:eastAsia="Times New Roman" w:hAnsi="Times New Roman" w:cs="Times New Roman"/>
          <w:sz w:val="24"/>
          <w:szCs w:val="24"/>
          <w:lang w:eastAsia="ru-RU"/>
        </w:rPr>
        <w:t>Абзелиловский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Аургазинский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Баймакский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Белорецкий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Бурзянский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Гафурийский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Зианчуринский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Стерлибашевский</w:t>
      </w:r>
      <w:proofErr w:type="spellEnd"/>
      <w:r w:rsidRPr="00F53F8A">
        <w:rPr>
          <w:rFonts w:ascii="Times New Roman" w:eastAsia="Times New Roman" w:hAnsi="Times New Roman" w:cs="Times New Roman"/>
          <w:sz w:val="24"/>
          <w:szCs w:val="24"/>
          <w:lang w:eastAsia="ru-RU"/>
        </w:rPr>
        <w:t xml:space="preserve">, Зилаирский, </w:t>
      </w:r>
      <w:proofErr w:type="spellStart"/>
      <w:r w:rsidRPr="00F53F8A">
        <w:rPr>
          <w:rFonts w:ascii="Times New Roman" w:eastAsia="Times New Roman" w:hAnsi="Times New Roman" w:cs="Times New Roman"/>
          <w:sz w:val="24"/>
          <w:szCs w:val="24"/>
          <w:lang w:eastAsia="ru-RU"/>
        </w:rPr>
        <w:t>Ишимбайский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Кугарчинский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Куюргазинский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Мелеузовский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Миякинский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Стерлитамакский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Учалинский</w:t>
      </w:r>
      <w:proofErr w:type="spellEnd"/>
      <w:r w:rsidRPr="00F53F8A">
        <w:rPr>
          <w:rFonts w:ascii="Times New Roman" w:eastAsia="Times New Roman" w:hAnsi="Times New Roman" w:cs="Times New Roman"/>
          <w:sz w:val="24"/>
          <w:szCs w:val="24"/>
          <w:lang w:eastAsia="ru-RU"/>
        </w:rPr>
        <w:t xml:space="preserve">, Федоровский, </w:t>
      </w:r>
      <w:proofErr w:type="spellStart"/>
      <w:r w:rsidRPr="00F53F8A">
        <w:rPr>
          <w:rFonts w:ascii="Times New Roman" w:eastAsia="Times New Roman" w:hAnsi="Times New Roman" w:cs="Times New Roman"/>
          <w:sz w:val="24"/>
          <w:szCs w:val="24"/>
          <w:lang w:eastAsia="ru-RU"/>
        </w:rPr>
        <w:t>Хайбуллинский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«Экология</w:t>
      </w:r>
      <w:proofErr w:type="gramStart"/>
      <w:r w:rsidRPr="00F53F8A">
        <w:rPr>
          <w:rFonts w:ascii="Times New Roman" w:eastAsia="Times New Roman" w:hAnsi="Times New Roman" w:cs="Times New Roman"/>
          <w:b/>
          <w:bCs/>
          <w:sz w:val="24"/>
          <w:szCs w:val="24"/>
          <w:lang w:eastAsia="ru-RU"/>
        </w:rPr>
        <w:t xml:space="preserve"> Т</w:t>
      </w:r>
      <w:proofErr w:type="gram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городской округ город Октябрьский, муниципальные районы </w:t>
      </w:r>
      <w:proofErr w:type="spellStart"/>
      <w:r w:rsidRPr="00F53F8A">
        <w:rPr>
          <w:rFonts w:ascii="Times New Roman" w:eastAsia="Times New Roman" w:hAnsi="Times New Roman" w:cs="Times New Roman"/>
          <w:sz w:val="24"/>
          <w:szCs w:val="24"/>
          <w:lang w:eastAsia="ru-RU"/>
        </w:rPr>
        <w:t>Альшеевский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Бакалинский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Белебеевский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Бижбулякский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Буздякский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Давлекановский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Ермекеевский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Туймазинский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Чекмагушевский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Шаранский</w:t>
      </w:r>
      <w:proofErr w:type="spellEnd"/>
      <w:r w:rsidRPr="00F53F8A">
        <w:rPr>
          <w:rFonts w:ascii="Times New Roman" w:eastAsia="Times New Roman" w:hAnsi="Times New Roman" w:cs="Times New Roman"/>
          <w:sz w:val="24"/>
          <w:szCs w:val="24"/>
          <w:lang w:eastAsia="ru-RU"/>
        </w:rPr>
        <w:t xml:space="preserve">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w:t>
      </w:r>
      <w:proofErr w:type="spellStart"/>
      <w:r w:rsidRPr="00F53F8A">
        <w:rPr>
          <w:rFonts w:ascii="Times New Roman" w:eastAsia="Times New Roman" w:hAnsi="Times New Roman" w:cs="Times New Roman"/>
          <w:b/>
          <w:bCs/>
          <w:sz w:val="24"/>
          <w:szCs w:val="24"/>
          <w:lang w:eastAsia="ru-RU"/>
        </w:rPr>
        <w:t>Дюртюлимелиоводстрой</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закрытое административно-территориальное образование </w:t>
      </w:r>
      <w:proofErr w:type="gramStart"/>
      <w:r w:rsidRPr="00F53F8A">
        <w:rPr>
          <w:rFonts w:ascii="Times New Roman" w:eastAsia="Times New Roman" w:hAnsi="Times New Roman" w:cs="Times New Roman"/>
          <w:sz w:val="24"/>
          <w:szCs w:val="24"/>
          <w:lang w:eastAsia="ru-RU"/>
        </w:rPr>
        <w:t>г</w:t>
      </w:r>
      <w:proofErr w:type="gramEnd"/>
      <w:r w:rsidRPr="00F53F8A">
        <w:rPr>
          <w:rFonts w:ascii="Times New Roman" w:eastAsia="Times New Roman" w:hAnsi="Times New Roman" w:cs="Times New Roman"/>
          <w:sz w:val="24"/>
          <w:szCs w:val="24"/>
          <w:lang w:eastAsia="ru-RU"/>
        </w:rPr>
        <w:t>. Межгорье.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 тел. 8 - 800 - 347 - 80 - 03</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 тел. 8 - 800 - 511 - 84 - 20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 3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 тел. 8-800-700-49-00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 тел. 8-800-250-01-85</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жилищно-коммунального хозяйства Республики Башкортостан - тел. 8(347) 223-32-80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Государственном </w:t>
      </w:r>
      <w:proofErr w:type="gramStart"/>
      <w:r w:rsidRPr="00F53F8A">
        <w:rPr>
          <w:rFonts w:ascii="Times New Roman" w:eastAsia="Times New Roman" w:hAnsi="Times New Roman" w:cs="Times New Roman"/>
          <w:sz w:val="24"/>
          <w:szCs w:val="24"/>
          <w:lang w:eastAsia="ru-RU"/>
        </w:rPr>
        <w:t>комитете</w:t>
      </w:r>
      <w:proofErr w:type="gramEnd"/>
      <w:r w:rsidRPr="00F53F8A">
        <w:rPr>
          <w:rFonts w:ascii="Times New Roman" w:eastAsia="Times New Roman" w:hAnsi="Times New Roman" w:cs="Times New Roman"/>
          <w:sz w:val="24"/>
          <w:szCs w:val="24"/>
          <w:lang w:eastAsia="ru-RU"/>
        </w:rPr>
        <w:t xml:space="preserve"> Республики Башкортостан по жилищному и строительному надзору – тел. 8-937-845-28-42;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семьи, труда и социальной защиты населения Республики Башкортостан – тел. 8 (347) 218-07-23; 8 (347) 218-07-22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природопользования и экологии Республики Башкортостан – тел. 8 (347) 218-03-90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 Согласно пункту 8.2.5 Санитарных правил «</w:t>
      </w:r>
      <w:proofErr w:type="spellStart"/>
      <w:r w:rsidRPr="00F53F8A">
        <w:rPr>
          <w:rFonts w:ascii="Times New Roman" w:eastAsia="Times New Roman" w:hAnsi="Times New Roman" w:cs="Times New Roman"/>
          <w:i/>
          <w:iCs/>
          <w:sz w:val="24"/>
          <w:szCs w:val="24"/>
          <w:lang w:eastAsia="ru-RU"/>
        </w:rPr>
        <w:t>СанПиН</w:t>
      </w:r>
      <w:proofErr w:type="spellEnd"/>
      <w:r w:rsidRPr="00F53F8A">
        <w:rPr>
          <w:rFonts w:ascii="Times New Roman" w:eastAsia="Times New Roman" w:hAnsi="Times New Roman" w:cs="Times New Roman"/>
          <w:i/>
          <w:iCs/>
          <w:sz w:val="24"/>
          <w:szCs w:val="24"/>
          <w:lang w:eastAsia="ru-RU"/>
        </w:rPr>
        <w:t xml:space="preserve">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w:t>
      </w:r>
      <w:r w:rsidRPr="00F53F8A">
        <w:rPr>
          <w:rFonts w:ascii="Times New Roman" w:eastAsia="Times New Roman" w:hAnsi="Times New Roman" w:cs="Times New Roman"/>
          <w:i/>
          <w:iCs/>
          <w:sz w:val="24"/>
          <w:szCs w:val="24"/>
          <w:lang w:eastAsia="ru-RU"/>
        </w:rPr>
        <w:lastRenderedPageBreak/>
        <w:t xml:space="preserve">детских игровых площадок, мест отдыха и занятий спортом должно быть не менее 20 м, но не более 100 м.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5. Почему стоимость начислений для населения будет разниться для разных зон?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категории «Домовладения» установлены следующие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«многоквартирные жилые дома» – 1,92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«индивидуальное жилье» – 1,95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Тарифы </w:t>
      </w:r>
      <w:proofErr w:type="gramStart"/>
      <w:r w:rsidRPr="00F53F8A">
        <w:rPr>
          <w:rFonts w:ascii="Times New Roman" w:eastAsia="Times New Roman" w:hAnsi="Times New Roman" w:cs="Times New Roman"/>
          <w:sz w:val="24"/>
          <w:szCs w:val="24"/>
          <w:lang w:eastAsia="ru-RU"/>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sidRPr="00F53F8A">
        <w:rPr>
          <w:rFonts w:ascii="Times New Roman" w:eastAsia="Times New Roman" w:hAnsi="Times New Roman" w:cs="Times New Roman"/>
          <w:sz w:val="24"/>
          <w:szCs w:val="24"/>
          <w:lang w:eastAsia="ru-RU"/>
        </w:rPr>
        <w:t xml:space="preserve">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На величину тарифов на услуги региональных операторов при их формировании оказывают влияние следующие факторы: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тарифы на услуги захоронения и обработки твердых коммунальных отходов, оказываемые другими юридическими лицами;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плотность населения;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расстояние от мест погрузки отходов до мест захоронения и обработки.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Поэтому плата граждан в разных зонах деятельности региональных операторов различна.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 xml:space="preserve">6. Права и обязанности граждан? Права и обязанности </w:t>
      </w:r>
      <w:proofErr w:type="spellStart"/>
      <w:r w:rsidRPr="00F53F8A">
        <w:rPr>
          <w:rFonts w:ascii="Times New Roman" w:eastAsia="Times New Roman" w:hAnsi="Times New Roman" w:cs="Times New Roman"/>
          <w:b/>
          <w:bCs/>
          <w:sz w:val="24"/>
          <w:szCs w:val="24"/>
          <w:lang w:eastAsia="ru-RU"/>
        </w:rPr>
        <w:t>регоператоров</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Регоператор</w:t>
      </w:r>
      <w:proofErr w:type="spellEnd"/>
      <w:r w:rsidRPr="00F53F8A">
        <w:rPr>
          <w:rFonts w:ascii="Times New Roman" w:eastAsia="Times New Roman" w:hAnsi="Times New Roman" w:cs="Times New Roman"/>
          <w:sz w:val="24"/>
          <w:szCs w:val="24"/>
          <w:lang w:eastAsia="ru-RU"/>
        </w:rPr>
        <w:t xml:space="preserve"> не вправе отказать в заключени</w:t>
      </w:r>
      <w:proofErr w:type="gramStart"/>
      <w:r w:rsidRPr="00F53F8A">
        <w:rPr>
          <w:rFonts w:ascii="Times New Roman" w:eastAsia="Times New Roman" w:hAnsi="Times New Roman" w:cs="Times New Roman"/>
          <w:sz w:val="24"/>
          <w:szCs w:val="24"/>
          <w:lang w:eastAsia="ru-RU"/>
        </w:rPr>
        <w:t>и</w:t>
      </w:r>
      <w:proofErr w:type="gramEnd"/>
      <w:r w:rsidRPr="00F53F8A">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Региональный оператор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д</w:t>
      </w:r>
      <w:proofErr w:type="spellEnd"/>
      <w:r w:rsidRPr="00F53F8A">
        <w:rPr>
          <w:rFonts w:ascii="Times New Roman" w:eastAsia="Times New Roman" w:hAnsi="Times New Roman" w:cs="Times New Roman"/>
          <w:sz w:val="24"/>
          <w:szCs w:val="24"/>
          <w:lang w:eastAsia="ru-RU"/>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Региональный оператор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а) осуществлять </w:t>
      </w: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учетом объема и (или) массы принятых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б) инициировать проведение сверки расчетов по договорам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(гражданин)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д</w:t>
      </w:r>
      <w:proofErr w:type="spellEnd"/>
      <w:r w:rsidRPr="00F53F8A">
        <w:rPr>
          <w:rFonts w:ascii="Times New Roman" w:eastAsia="Times New Roman" w:hAnsi="Times New Roman" w:cs="Times New Roman"/>
          <w:sz w:val="24"/>
          <w:szCs w:val="24"/>
          <w:lang w:eastAsia="ru-RU"/>
        </w:rPr>
        <w:t>)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е) уведомить регионального оператора любым доступным способом (почтовое отправление, телеграмма, </w:t>
      </w:r>
      <w:proofErr w:type="spellStart"/>
      <w:r w:rsidRPr="00F53F8A">
        <w:rPr>
          <w:rFonts w:ascii="Times New Roman" w:eastAsia="Times New Roman" w:hAnsi="Times New Roman" w:cs="Times New Roman"/>
          <w:sz w:val="24"/>
          <w:szCs w:val="24"/>
          <w:lang w:eastAsia="ru-RU"/>
        </w:rPr>
        <w:t>факсограмма</w:t>
      </w:r>
      <w:proofErr w:type="spellEnd"/>
      <w:r w:rsidRPr="00F53F8A">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7. Каким образом и когда принесут квитанцию?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8. Где производить оплату?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Оплатить услуги региональных операторов можно в почтовых отделениях, в отделениях банков, а также с помощью сервиса «</w:t>
      </w:r>
      <w:proofErr w:type="spellStart"/>
      <w:r w:rsidRPr="00F53F8A">
        <w:rPr>
          <w:rFonts w:ascii="Times New Roman" w:eastAsia="Times New Roman" w:hAnsi="Times New Roman" w:cs="Times New Roman"/>
          <w:sz w:val="24"/>
          <w:szCs w:val="24"/>
          <w:lang w:eastAsia="ru-RU"/>
        </w:rPr>
        <w:t>онлайн-банков</w:t>
      </w:r>
      <w:proofErr w:type="spellEnd"/>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9. За что жители будут платить конкретно?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14 мусоросортировочных комплексов (линий) имеются на территории Республики Башкортостан: (ООО «</w:t>
      </w:r>
      <w:proofErr w:type="spellStart"/>
      <w:r w:rsidRPr="00F53F8A">
        <w:rPr>
          <w:rFonts w:ascii="Times New Roman" w:eastAsia="Times New Roman" w:hAnsi="Times New Roman" w:cs="Times New Roman"/>
          <w:i/>
          <w:iCs/>
          <w:sz w:val="24"/>
          <w:szCs w:val="24"/>
          <w:lang w:eastAsia="ru-RU"/>
        </w:rPr>
        <w:t>Мохит-СТР</w:t>
      </w:r>
      <w:proofErr w:type="spellEnd"/>
      <w:r w:rsidRPr="00F53F8A">
        <w:rPr>
          <w:rFonts w:ascii="Times New Roman" w:eastAsia="Times New Roman" w:hAnsi="Times New Roman" w:cs="Times New Roman"/>
          <w:i/>
          <w:iCs/>
          <w:sz w:val="24"/>
          <w:szCs w:val="24"/>
          <w:lang w:eastAsia="ru-RU"/>
        </w:rPr>
        <w:t>» (г</w:t>
      </w:r>
      <w:proofErr w:type="gramStart"/>
      <w:r w:rsidRPr="00F53F8A">
        <w:rPr>
          <w:rFonts w:ascii="Times New Roman" w:eastAsia="Times New Roman" w:hAnsi="Times New Roman" w:cs="Times New Roman"/>
          <w:i/>
          <w:iCs/>
          <w:sz w:val="24"/>
          <w:szCs w:val="24"/>
          <w:lang w:eastAsia="ru-RU"/>
        </w:rPr>
        <w:t>.С</w:t>
      </w:r>
      <w:proofErr w:type="gramEnd"/>
      <w:r w:rsidRPr="00F53F8A">
        <w:rPr>
          <w:rFonts w:ascii="Times New Roman" w:eastAsia="Times New Roman" w:hAnsi="Times New Roman" w:cs="Times New Roman"/>
          <w:i/>
          <w:iCs/>
          <w:sz w:val="24"/>
          <w:szCs w:val="24"/>
          <w:lang w:eastAsia="ru-RU"/>
        </w:rPr>
        <w:t>терлитамак), ООО «Сервис-Уют» (г Белорецк), ООО «Полигон» (г.Октябрьский), ООО МПК «</w:t>
      </w:r>
      <w:proofErr w:type="spellStart"/>
      <w:r w:rsidRPr="00F53F8A">
        <w:rPr>
          <w:rFonts w:ascii="Times New Roman" w:eastAsia="Times New Roman" w:hAnsi="Times New Roman" w:cs="Times New Roman"/>
          <w:i/>
          <w:iCs/>
          <w:sz w:val="24"/>
          <w:szCs w:val="24"/>
          <w:lang w:eastAsia="ru-RU"/>
        </w:rPr>
        <w:t>ЭкотехМелеуз</w:t>
      </w:r>
      <w:proofErr w:type="spellEnd"/>
      <w:r w:rsidRPr="00F53F8A">
        <w:rPr>
          <w:rFonts w:ascii="Times New Roman" w:eastAsia="Times New Roman" w:hAnsi="Times New Roman" w:cs="Times New Roman"/>
          <w:i/>
          <w:iCs/>
          <w:sz w:val="24"/>
          <w:szCs w:val="24"/>
          <w:lang w:eastAsia="ru-RU"/>
        </w:rPr>
        <w:t>» г. Мелеуз), ООО «</w:t>
      </w:r>
      <w:proofErr w:type="spellStart"/>
      <w:r w:rsidRPr="00F53F8A">
        <w:rPr>
          <w:rFonts w:ascii="Times New Roman" w:eastAsia="Times New Roman" w:hAnsi="Times New Roman" w:cs="Times New Roman"/>
          <w:i/>
          <w:iCs/>
          <w:sz w:val="24"/>
          <w:szCs w:val="24"/>
          <w:lang w:eastAsia="ru-RU"/>
        </w:rPr>
        <w:t>Эко-Сити</w:t>
      </w:r>
      <w:proofErr w:type="spellEnd"/>
      <w:r w:rsidRPr="00F53F8A">
        <w:rPr>
          <w:rFonts w:ascii="Times New Roman" w:eastAsia="Times New Roman" w:hAnsi="Times New Roman" w:cs="Times New Roman"/>
          <w:i/>
          <w:iCs/>
          <w:sz w:val="24"/>
          <w:szCs w:val="24"/>
          <w:lang w:eastAsia="ru-RU"/>
        </w:rPr>
        <w:t>» (</w:t>
      </w:r>
      <w:proofErr w:type="spellStart"/>
      <w:r w:rsidRPr="00F53F8A">
        <w:rPr>
          <w:rFonts w:ascii="Times New Roman" w:eastAsia="Times New Roman" w:hAnsi="Times New Roman" w:cs="Times New Roman"/>
          <w:i/>
          <w:iCs/>
          <w:sz w:val="24"/>
          <w:szCs w:val="24"/>
          <w:lang w:eastAsia="ru-RU"/>
        </w:rPr>
        <w:t>Ишимбайский</w:t>
      </w:r>
      <w:proofErr w:type="spellEnd"/>
      <w:r w:rsidRPr="00F53F8A">
        <w:rPr>
          <w:rFonts w:ascii="Times New Roman" w:eastAsia="Times New Roman" w:hAnsi="Times New Roman" w:cs="Times New Roman"/>
          <w:i/>
          <w:iCs/>
          <w:sz w:val="24"/>
          <w:szCs w:val="24"/>
          <w:lang w:eastAsia="ru-RU"/>
        </w:rPr>
        <w:t xml:space="preserve"> район), МУП «Управление по благоустройству» Уфимский район (д. Сергеевка), МУП «САХ» (пос. Новые Черкассы), ООО «</w:t>
      </w:r>
      <w:proofErr w:type="spellStart"/>
      <w:r w:rsidRPr="00F53F8A">
        <w:rPr>
          <w:rFonts w:ascii="Times New Roman" w:eastAsia="Times New Roman" w:hAnsi="Times New Roman" w:cs="Times New Roman"/>
          <w:i/>
          <w:iCs/>
          <w:sz w:val="24"/>
          <w:szCs w:val="24"/>
          <w:lang w:eastAsia="ru-RU"/>
        </w:rPr>
        <w:t>ЭкоУфа</w:t>
      </w:r>
      <w:proofErr w:type="spellEnd"/>
      <w:r w:rsidRPr="00F53F8A">
        <w:rPr>
          <w:rFonts w:ascii="Times New Roman" w:eastAsia="Times New Roman" w:hAnsi="Times New Roman" w:cs="Times New Roman"/>
          <w:i/>
          <w:iCs/>
          <w:sz w:val="24"/>
          <w:szCs w:val="24"/>
          <w:lang w:eastAsia="ru-RU"/>
        </w:rPr>
        <w:t>» (пос. Новые Черкассы), ООО «</w:t>
      </w:r>
      <w:proofErr w:type="spellStart"/>
      <w:r w:rsidRPr="00F53F8A">
        <w:rPr>
          <w:rFonts w:ascii="Times New Roman" w:eastAsia="Times New Roman" w:hAnsi="Times New Roman" w:cs="Times New Roman"/>
          <w:i/>
          <w:iCs/>
          <w:sz w:val="24"/>
          <w:szCs w:val="24"/>
          <w:lang w:eastAsia="ru-RU"/>
        </w:rPr>
        <w:t>ЭкоВторИндустрия</w:t>
      </w:r>
      <w:proofErr w:type="spellEnd"/>
      <w:r w:rsidRPr="00F53F8A">
        <w:rPr>
          <w:rFonts w:ascii="Times New Roman" w:eastAsia="Times New Roman" w:hAnsi="Times New Roman" w:cs="Times New Roman"/>
          <w:i/>
          <w:iCs/>
          <w:sz w:val="24"/>
          <w:szCs w:val="24"/>
          <w:lang w:eastAsia="ru-RU"/>
        </w:rPr>
        <w:t xml:space="preserve">» (г.Салават), ИП </w:t>
      </w:r>
      <w:proofErr w:type="spellStart"/>
      <w:r w:rsidRPr="00F53F8A">
        <w:rPr>
          <w:rFonts w:ascii="Times New Roman" w:eastAsia="Times New Roman" w:hAnsi="Times New Roman" w:cs="Times New Roman"/>
          <w:i/>
          <w:iCs/>
          <w:sz w:val="24"/>
          <w:szCs w:val="24"/>
          <w:lang w:eastAsia="ru-RU"/>
        </w:rPr>
        <w:t>Вильданов</w:t>
      </w:r>
      <w:proofErr w:type="spellEnd"/>
      <w:r w:rsidRPr="00F53F8A">
        <w:rPr>
          <w:rFonts w:ascii="Times New Roman" w:eastAsia="Times New Roman" w:hAnsi="Times New Roman" w:cs="Times New Roman"/>
          <w:i/>
          <w:iCs/>
          <w:sz w:val="24"/>
          <w:szCs w:val="24"/>
          <w:lang w:eastAsia="ru-RU"/>
        </w:rPr>
        <w:t xml:space="preserve"> Ф.М. (</w:t>
      </w:r>
      <w:proofErr w:type="spellStart"/>
      <w:r w:rsidRPr="00F53F8A">
        <w:rPr>
          <w:rFonts w:ascii="Times New Roman" w:eastAsia="Times New Roman" w:hAnsi="Times New Roman" w:cs="Times New Roman"/>
          <w:i/>
          <w:iCs/>
          <w:sz w:val="24"/>
          <w:szCs w:val="24"/>
          <w:lang w:eastAsia="ru-RU"/>
        </w:rPr>
        <w:t>Бирский</w:t>
      </w:r>
      <w:proofErr w:type="spellEnd"/>
      <w:r w:rsidRPr="00F53F8A">
        <w:rPr>
          <w:rFonts w:ascii="Times New Roman" w:eastAsia="Times New Roman" w:hAnsi="Times New Roman" w:cs="Times New Roman"/>
          <w:i/>
          <w:iCs/>
          <w:sz w:val="24"/>
          <w:szCs w:val="24"/>
          <w:lang w:eastAsia="ru-RU"/>
        </w:rPr>
        <w:t xml:space="preserve"> район), ООО "Башкирское экологическое сотрудничество «Союз» (</w:t>
      </w:r>
      <w:proofErr w:type="spellStart"/>
      <w:r w:rsidRPr="00F53F8A">
        <w:rPr>
          <w:rFonts w:ascii="Times New Roman" w:eastAsia="Times New Roman" w:hAnsi="Times New Roman" w:cs="Times New Roman"/>
          <w:i/>
          <w:iCs/>
          <w:sz w:val="24"/>
          <w:szCs w:val="24"/>
          <w:lang w:eastAsia="ru-RU"/>
        </w:rPr>
        <w:t>г.Нефтекамск</w:t>
      </w:r>
      <w:proofErr w:type="spellEnd"/>
      <w:r w:rsidRPr="00F53F8A">
        <w:rPr>
          <w:rFonts w:ascii="Times New Roman" w:eastAsia="Times New Roman" w:hAnsi="Times New Roman" w:cs="Times New Roman"/>
          <w:i/>
          <w:iCs/>
          <w:sz w:val="24"/>
          <w:szCs w:val="24"/>
          <w:lang w:eastAsia="ru-RU"/>
        </w:rPr>
        <w:t>), ООО «</w:t>
      </w:r>
      <w:proofErr w:type="spellStart"/>
      <w:r w:rsidRPr="00F53F8A">
        <w:rPr>
          <w:rFonts w:ascii="Times New Roman" w:eastAsia="Times New Roman" w:hAnsi="Times New Roman" w:cs="Times New Roman"/>
          <w:i/>
          <w:iCs/>
          <w:sz w:val="24"/>
          <w:szCs w:val="24"/>
          <w:lang w:eastAsia="ru-RU"/>
        </w:rPr>
        <w:t>Вторресурсы</w:t>
      </w:r>
      <w:proofErr w:type="spellEnd"/>
      <w:r w:rsidRPr="00F53F8A">
        <w:rPr>
          <w:rFonts w:ascii="Times New Roman" w:eastAsia="Times New Roman" w:hAnsi="Times New Roman" w:cs="Times New Roman"/>
          <w:i/>
          <w:iCs/>
          <w:sz w:val="24"/>
          <w:szCs w:val="24"/>
          <w:lang w:eastAsia="ru-RU"/>
        </w:rPr>
        <w:t xml:space="preserve">» (Благовещенский район), </w:t>
      </w:r>
      <w:proofErr w:type="gramStart"/>
      <w:r w:rsidRPr="00F53F8A">
        <w:rPr>
          <w:rFonts w:ascii="Times New Roman" w:eastAsia="Times New Roman" w:hAnsi="Times New Roman" w:cs="Times New Roman"/>
          <w:i/>
          <w:iCs/>
          <w:sz w:val="24"/>
          <w:szCs w:val="24"/>
          <w:lang w:eastAsia="ru-RU"/>
        </w:rPr>
        <w:t>ООО "Чистый город +" (</w:t>
      </w:r>
      <w:proofErr w:type="spellStart"/>
      <w:r w:rsidRPr="00F53F8A">
        <w:rPr>
          <w:rFonts w:ascii="Times New Roman" w:eastAsia="Times New Roman" w:hAnsi="Times New Roman" w:cs="Times New Roman"/>
          <w:i/>
          <w:iCs/>
          <w:sz w:val="24"/>
          <w:szCs w:val="24"/>
          <w:lang w:eastAsia="ru-RU"/>
        </w:rPr>
        <w:t>Учалинский</w:t>
      </w:r>
      <w:proofErr w:type="spellEnd"/>
      <w:r w:rsidRPr="00F53F8A">
        <w:rPr>
          <w:rFonts w:ascii="Times New Roman" w:eastAsia="Times New Roman" w:hAnsi="Times New Roman" w:cs="Times New Roman"/>
          <w:i/>
          <w:iCs/>
          <w:sz w:val="24"/>
          <w:szCs w:val="24"/>
          <w:lang w:eastAsia="ru-RU"/>
        </w:rPr>
        <w:t xml:space="preserve"> район), ООО «</w:t>
      </w:r>
      <w:proofErr w:type="spellStart"/>
      <w:r w:rsidRPr="00F53F8A">
        <w:rPr>
          <w:rFonts w:ascii="Times New Roman" w:eastAsia="Times New Roman" w:hAnsi="Times New Roman" w:cs="Times New Roman"/>
          <w:i/>
          <w:iCs/>
          <w:sz w:val="24"/>
          <w:szCs w:val="24"/>
          <w:lang w:eastAsia="ru-RU"/>
        </w:rPr>
        <w:t>Экоиндустрия</w:t>
      </w:r>
      <w:proofErr w:type="spellEnd"/>
      <w:r w:rsidRPr="00F53F8A">
        <w:rPr>
          <w:rFonts w:ascii="Times New Roman" w:eastAsia="Times New Roman" w:hAnsi="Times New Roman" w:cs="Times New Roman"/>
          <w:i/>
          <w:iCs/>
          <w:sz w:val="24"/>
          <w:szCs w:val="24"/>
          <w:lang w:eastAsia="ru-RU"/>
        </w:rPr>
        <w:t>» (</w:t>
      </w:r>
      <w:proofErr w:type="spellStart"/>
      <w:r w:rsidRPr="00F53F8A">
        <w:rPr>
          <w:rFonts w:ascii="Times New Roman" w:eastAsia="Times New Roman" w:hAnsi="Times New Roman" w:cs="Times New Roman"/>
          <w:i/>
          <w:iCs/>
          <w:sz w:val="24"/>
          <w:szCs w:val="24"/>
          <w:lang w:eastAsia="ru-RU"/>
        </w:rPr>
        <w:t>Иглинский</w:t>
      </w:r>
      <w:proofErr w:type="spellEnd"/>
      <w:r w:rsidRPr="00F53F8A">
        <w:rPr>
          <w:rFonts w:ascii="Times New Roman" w:eastAsia="Times New Roman" w:hAnsi="Times New Roman" w:cs="Times New Roman"/>
          <w:i/>
          <w:iCs/>
          <w:sz w:val="24"/>
          <w:szCs w:val="24"/>
          <w:lang w:eastAsia="ru-RU"/>
        </w:rPr>
        <w:t xml:space="preserve"> район)).</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Если до настоящего момента </w:t>
      </w:r>
      <w:proofErr w:type="spellStart"/>
      <w:r w:rsidRPr="00F53F8A">
        <w:rPr>
          <w:rFonts w:ascii="Times New Roman" w:eastAsia="Times New Roman" w:hAnsi="Times New Roman" w:cs="Times New Roman"/>
          <w:sz w:val="24"/>
          <w:szCs w:val="24"/>
          <w:lang w:eastAsia="ru-RU"/>
        </w:rPr>
        <w:t>мусороперевозчик</w:t>
      </w:r>
      <w:proofErr w:type="spellEnd"/>
      <w:r w:rsidRPr="00F53F8A">
        <w:rPr>
          <w:rFonts w:ascii="Times New Roman" w:eastAsia="Times New Roman" w:hAnsi="Times New Roman" w:cs="Times New Roman"/>
          <w:sz w:val="24"/>
          <w:szCs w:val="24"/>
          <w:lang w:eastAsia="ru-RU"/>
        </w:rPr>
        <w:t xml:space="preserve"> отвозил содержимое контейнеров на свалки, то с нынешнего года вводится полный </w:t>
      </w: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F53F8A">
        <w:rPr>
          <w:rFonts w:ascii="Times New Roman" w:eastAsia="Times New Roman" w:hAnsi="Times New Roman" w:cs="Times New Roman"/>
          <w:sz w:val="24"/>
          <w:szCs w:val="24"/>
          <w:lang w:eastAsia="ru-RU"/>
        </w:rPr>
        <w:t>захораниваться</w:t>
      </w:r>
      <w:proofErr w:type="spellEnd"/>
      <w:r w:rsidRPr="00F53F8A">
        <w:rPr>
          <w:rFonts w:ascii="Times New Roman" w:eastAsia="Times New Roman" w:hAnsi="Times New Roman" w:cs="Times New Roman"/>
          <w:sz w:val="24"/>
          <w:szCs w:val="24"/>
          <w:lang w:eastAsia="ru-RU"/>
        </w:rPr>
        <w:t xml:space="preserve"> на полигонах, отвечающих природоохранным нормам.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w:t>
      </w:r>
      <w:hyperlink r:id="rId5" w:history="1">
        <w:r w:rsidRPr="00F53F8A">
          <w:rPr>
            <w:rFonts w:ascii="Times New Roman" w:eastAsia="Times New Roman" w:hAnsi="Times New Roman" w:cs="Times New Roman"/>
            <w:color w:val="0000FF"/>
            <w:sz w:val="24"/>
            <w:szCs w:val="24"/>
            <w:u w:val="single"/>
            <w:lang w:eastAsia="ru-RU"/>
          </w:rPr>
          <w:t xml:space="preserve"> http://sahufa.ru/</w:t>
        </w:r>
      </w:hyperlink>
      <w:r w:rsidRPr="00F53F8A">
        <w:rPr>
          <w:rFonts w:ascii="Times New Roman" w:eastAsia="Times New Roman" w:hAnsi="Times New Roman" w:cs="Times New Roman"/>
          <w:sz w:val="24"/>
          <w:szCs w:val="24"/>
          <w:lang w:eastAsia="ru-RU"/>
        </w:rPr>
        <w:t xml:space="preserve"> (раздел «Клиентам»); </w:t>
      </w:r>
      <w:hyperlink r:id="rId6" w:history="1">
        <w:r w:rsidRPr="00F53F8A">
          <w:rPr>
            <w:rFonts w:ascii="Times New Roman" w:eastAsia="Times New Roman" w:hAnsi="Times New Roman" w:cs="Times New Roman"/>
            <w:color w:val="0000FF"/>
            <w:sz w:val="24"/>
            <w:szCs w:val="24"/>
            <w:u w:val="single"/>
            <w:lang w:eastAsia="ru-RU"/>
          </w:rPr>
          <w:t>http://sahufa.ru/klientakm/dlya-fizicheskih-lits/dogovory-dlya-fiz-lits/</w:t>
        </w:r>
      </w:hyperlink>
      <w:r w:rsidRPr="00F53F8A">
        <w:rPr>
          <w:rFonts w:ascii="Times New Roman" w:eastAsia="Times New Roman" w:hAnsi="Times New Roman" w:cs="Times New Roman"/>
          <w:sz w:val="24"/>
          <w:szCs w:val="24"/>
          <w:lang w:eastAsia="ru-RU"/>
        </w:rPr>
        <w:t xml:space="preserve"> - ссылка на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Зона №2,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w:t>
      </w:r>
      <w:hyperlink r:id="rId7" w:history="1">
        <w:r w:rsidRPr="00F53F8A">
          <w:rPr>
            <w:rFonts w:ascii="Times New Roman" w:eastAsia="Times New Roman" w:hAnsi="Times New Roman" w:cs="Times New Roman"/>
            <w:color w:val="0000FF"/>
            <w:sz w:val="24"/>
            <w:szCs w:val="24"/>
            <w:u w:val="single"/>
            <w:lang w:eastAsia="ru-RU"/>
          </w:rPr>
          <w:t xml:space="preserve"> https://dmsrb.ru/</w:t>
        </w:r>
      </w:hyperlink>
      <w:r w:rsidRPr="00F53F8A">
        <w:rPr>
          <w:rFonts w:ascii="Times New Roman" w:eastAsia="Times New Roman" w:hAnsi="Times New Roman" w:cs="Times New Roman"/>
          <w:sz w:val="24"/>
          <w:szCs w:val="24"/>
          <w:lang w:eastAsia="ru-RU"/>
        </w:rPr>
        <w:t xml:space="preserve"> (раздел «Информация»);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Зона № 3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xml:space="preserve">» - </w:t>
      </w:r>
      <w:hyperlink r:id="rId8" w:history="1">
        <w:r w:rsidRPr="00F53F8A">
          <w:rPr>
            <w:rFonts w:ascii="Times New Roman" w:eastAsia="Times New Roman" w:hAnsi="Times New Roman" w:cs="Times New Roman"/>
            <w:color w:val="0000FF"/>
            <w:sz w:val="24"/>
            <w:szCs w:val="24"/>
            <w:u w:val="single"/>
            <w:lang w:eastAsia="ru-RU"/>
          </w:rPr>
          <w:t>http://roecocity.ru/forclients/docs/</w:t>
        </w:r>
      </w:hyperlink>
      <w:r w:rsidRPr="00F53F8A">
        <w:rPr>
          <w:rFonts w:ascii="Times New Roman" w:eastAsia="Times New Roman" w:hAnsi="Times New Roman" w:cs="Times New Roman"/>
          <w:sz w:val="24"/>
          <w:szCs w:val="24"/>
          <w:lang w:eastAsia="ru-RU"/>
        </w:rPr>
        <w:t xml:space="preserve"> - файл «Договор на оказание услуг по обращению с ТКО для физических лиц - текст договора для заполнения);</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w:t>
      </w:r>
      <w:hyperlink r:id="rId9" w:history="1">
        <w:r w:rsidRPr="00F53F8A">
          <w:rPr>
            <w:rFonts w:ascii="Times New Roman" w:eastAsia="Times New Roman" w:hAnsi="Times New Roman" w:cs="Times New Roman"/>
            <w:color w:val="0000FF"/>
            <w:sz w:val="24"/>
            <w:szCs w:val="24"/>
            <w:u w:val="single"/>
            <w:lang w:eastAsia="ru-RU"/>
          </w:rPr>
          <w:t xml:space="preserve"> http://eko-tko.ru/</w:t>
        </w:r>
      </w:hyperlink>
      <w:r w:rsidRPr="00F53F8A">
        <w:rPr>
          <w:rFonts w:ascii="Times New Roman" w:eastAsia="Times New Roman" w:hAnsi="Times New Roman" w:cs="Times New Roman"/>
          <w:sz w:val="24"/>
          <w:szCs w:val="24"/>
          <w:lang w:eastAsia="ru-RU"/>
        </w:rPr>
        <w:t xml:space="preserve"> (раздел «Физическим лицам», «Юридическим лицам»).</w:t>
      </w:r>
    </w:p>
    <w:p w:rsidR="00F53F8A" w:rsidRPr="00F53F8A" w:rsidRDefault="002B179E" w:rsidP="00F53F8A">
      <w:pPr>
        <w:spacing w:before="100" w:beforeAutospacing="1" w:after="0" w:line="240" w:lineRule="auto"/>
        <w:jc w:val="both"/>
        <w:rPr>
          <w:rFonts w:ascii="Times New Roman" w:eastAsia="Times New Roman" w:hAnsi="Times New Roman" w:cs="Times New Roman"/>
          <w:sz w:val="24"/>
          <w:szCs w:val="24"/>
          <w:lang w:eastAsia="ru-RU"/>
        </w:rPr>
      </w:pPr>
      <w:hyperlink r:id="rId10" w:history="1">
        <w:r w:rsidR="00F53F8A" w:rsidRPr="00F53F8A">
          <w:rPr>
            <w:rFonts w:ascii="Times New Roman" w:eastAsia="Times New Roman" w:hAnsi="Times New Roman" w:cs="Times New Roman"/>
            <w:color w:val="0000FF"/>
            <w:sz w:val="24"/>
            <w:szCs w:val="24"/>
            <w:u w:val="single"/>
            <w:lang w:eastAsia="ru-RU"/>
          </w:rPr>
          <w:t>http://eko-tko.ru/%D1%84%D0%B8%D0%B7%D0%B8%D1%87%D0%B5%D1%81%D0%BA%D0%B8%D0%BC-%D0%BB%D0%B8%D1%86%D0%B0%D0%BC/</w:t>
        </w:r>
      </w:hyperlink>
      <w:r w:rsidR="00F53F8A" w:rsidRPr="00F53F8A">
        <w:rPr>
          <w:rFonts w:ascii="Times New Roman" w:eastAsia="Times New Roman" w:hAnsi="Times New Roman" w:cs="Times New Roman"/>
          <w:sz w:val="24"/>
          <w:szCs w:val="24"/>
          <w:lang w:eastAsia="ru-RU"/>
        </w:rPr>
        <w:t xml:space="preserve"> файл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10. Как быть тем, у кого несколько квартир? Квартира и дом? Несколько домов?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услуга по обращению с ТКО перешла из статуса «жилищной» в статус «коммунальной».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В силу п.148(3) Правил исполнителем коммунальной услуги по обращению с ТКО может выступать лицо из числа лиц, указанных в пунктах 148(4) и 148(5)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F53F8A">
        <w:rPr>
          <w:rFonts w:ascii="Times New Roman" w:eastAsia="Times New Roman" w:hAnsi="Times New Roman" w:cs="Times New Roman"/>
          <w:sz w:val="24"/>
          <w:szCs w:val="24"/>
          <w:lang w:eastAsia="ru-RU"/>
        </w:rPr>
        <w:t>требовать перерасчета установлено</w:t>
      </w:r>
      <w:proofErr w:type="gramEnd"/>
      <w:r w:rsidRPr="00F53F8A">
        <w:rPr>
          <w:rFonts w:ascii="Times New Roman" w:eastAsia="Times New Roman" w:hAnsi="Times New Roman" w:cs="Times New Roman"/>
          <w:sz w:val="24"/>
          <w:szCs w:val="24"/>
          <w:lang w:eastAsia="ru-RU"/>
        </w:rPr>
        <w:t xml:space="preserve"> в пункте 148(24)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11. Кто и когда ликвидирует несанкционированные свалки?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 xml:space="preserve">Несанкционированные свалки, образованные до 01 января 2019 года, должны быть ликвидированы и </w:t>
      </w:r>
      <w:proofErr w:type="spellStart"/>
      <w:r w:rsidRPr="00F53F8A">
        <w:rPr>
          <w:rFonts w:ascii="Times New Roman" w:eastAsia="Times New Roman" w:hAnsi="Times New Roman" w:cs="Times New Roman"/>
          <w:sz w:val="24"/>
          <w:szCs w:val="24"/>
          <w:lang w:eastAsia="ru-RU"/>
        </w:rPr>
        <w:t>рекультивированы</w:t>
      </w:r>
      <w:proofErr w:type="spellEnd"/>
      <w:r w:rsidRPr="00F53F8A">
        <w:rPr>
          <w:rFonts w:ascii="Times New Roman" w:eastAsia="Times New Roman" w:hAnsi="Times New Roman" w:cs="Times New Roman"/>
          <w:sz w:val="24"/>
          <w:szCs w:val="24"/>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F53F8A">
        <w:rPr>
          <w:rFonts w:ascii="Times New Roman" w:eastAsia="Times New Roman" w:hAnsi="Times New Roman" w:cs="Times New Roman"/>
          <w:sz w:val="24"/>
          <w:szCs w:val="24"/>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12. Кто ответственный за мусорную реформу?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Министерство природопользования и экологии Республики Башкортостан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утверждает порядок накопления твердых коммунальных отходов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устанавливает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обеспечения доступа к информации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природопользования (</w:t>
      </w:r>
      <w:proofErr w:type="spellStart"/>
      <w:r w:rsidRPr="00F53F8A">
        <w:rPr>
          <w:rFonts w:ascii="Times New Roman" w:eastAsia="Times New Roman" w:hAnsi="Times New Roman" w:cs="Times New Roman"/>
          <w:b/>
          <w:bCs/>
          <w:i/>
          <w:iCs/>
          <w:sz w:val="24"/>
          <w:szCs w:val="24"/>
          <w:lang w:eastAsia="ru-RU"/>
        </w:rPr>
        <w:t>Росприроднадзор</w:t>
      </w:r>
      <w:proofErr w:type="spellEnd"/>
      <w:r w:rsidRPr="00F53F8A">
        <w:rPr>
          <w:rFonts w:ascii="Times New Roman" w:eastAsia="Times New Roman" w:hAnsi="Times New Roman" w:cs="Times New Roman"/>
          <w:b/>
          <w:bCs/>
          <w:i/>
          <w:iCs/>
          <w:sz w:val="24"/>
          <w:szCs w:val="24"/>
          <w:lang w:eastAsia="ru-RU"/>
        </w:rPr>
        <w:t>)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государственный надзор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федеральный государственный санитарно-эпидемиологический надзор.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Государственный комитет Республики Башкортостан по жилищному и строительному надзору</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Органы местного самоуправления</w:t>
      </w:r>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осуществляют создание и содержание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определяют схемы размещения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ведут реестр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53F8A">
        <w:rPr>
          <w:rFonts w:ascii="Times New Roman" w:eastAsia="Times New Roman" w:hAnsi="Times New Roman" w:cs="Times New Roman"/>
          <w:b/>
          <w:bCs/>
          <w:sz w:val="24"/>
          <w:szCs w:val="24"/>
          <w:lang w:eastAsia="ru-RU"/>
        </w:rPr>
        <w:t xml:space="preserve"> организуют: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места для накопления и накопление отработанных ртутьсодержащих </w:t>
      </w:r>
      <w:proofErr w:type="gramStart"/>
      <w:r w:rsidRPr="00F53F8A">
        <w:rPr>
          <w:rFonts w:ascii="Times New Roman" w:eastAsia="Times New Roman" w:hAnsi="Times New Roman" w:cs="Times New Roman"/>
          <w:sz w:val="24"/>
          <w:szCs w:val="24"/>
          <w:lang w:eastAsia="ru-RU"/>
        </w:rPr>
        <w:t>ламп</w:t>
      </w:r>
      <w:proofErr w:type="gramEnd"/>
      <w:r w:rsidRPr="00F53F8A">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13. Льготы – кому и что положено? Куда обращаться для того, чтобы оформить?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 </w:t>
      </w:r>
      <w:r w:rsidRPr="00F53F8A">
        <w:rPr>
          <w:rFonts w:ascii="Times New Roman" w:eastAsia="Times New Roman" w:hAnsi="Times New Roman" w:cs="Times New Roman"/>
          <w:b/>
          <w:bCs/>
          <w:i/>
          <w:iCs/>
          <w:sz w:val="24"/>
          <w:szCs w:val="24"/>
          <w:lang w:eastAsia="ru-RU"/>
        </w:rPr>
        <w:t> ЕДК</w:t>
      </w:r>
      <w:r w:rsidRPr="00F53F8A">
        <w:rPr>
          <w:rFonts w:ascii="Times New Roman" w:eastAsia="Times New Roman" w:hAnsi="Times New Roman" w:cs="Times New Roman"/>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w:t>
      </w:r>
      <w:r w:rsidRPr="00F53F8A">
        <w:rPr>
          <w:rFonts w:ascii="Times New Roman" w:eastAsia="Times New Roman" w:hAnsi="Times New Roman" w:cs="Times New Roman"/>
          <w:b/>
          <w:bCs/>
          <w:i/>
          <w:iCs/>
          <w:sz w:val="24"/>
          <w:szCs w:val="24"/>
          <w:lang w:eastAsia="ru-RU"/>
        </w:rPr>
        <w:t>) Субсидии</w:t>
      </w:r>
      <w:r w:rsidRPr="00F53F8A">
        <w:rPr>
          <w:rFonts w:ascii="Times New Roman" w:eastAsia="Times New Roman" w:hAnsi="Times New Roman" w:cs="Times New Roman"/>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F53F8A">
        <w:rPr>
          <w:rFonts w:ascii="Times New Roman" w:eastAsia="Times New Roman" w:hAnsi="Times New Roman" w:cs="Times New Roman"/>
          <w:sz w:val="24"/>
          <w:szCs w:val="24"/>
          <w:lang w:eastAsia="ru-RU"/>
        </w:rPr>
        <w:t>,</w:t>
      </w:r>
      <w:proofErr w:type="gramEnd"/>
      <w:r w:rsidRPr="00F53F8A">
        <w:rPr>
          <w:rFonts w:ascii="Times New Roman" w:eastAsia="Times New Roman" w:hAnsi="Times New Roman" w:cs="Times New Roman"/>
          <w:sz w:val="24"/>
          <w:szCs w:val="24"/>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многодетных и неполных семей – с 15 до 13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одиноко проживающих пенсионеров старше 70 лет – с 18 до 16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всех остальных граждан – 20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w:t>
      </w:r>
      <w:r w:rsidRPr="00F53F8A">
        <w:rPr>
          <w:rFonts w:ascii="Times New Roman" w:eastAsia="Times New Roman" w:hAnsi="Times New Roman" w:cs="Times New Roman"/>
          <w:sz w:val="24"/>
          <w:szCs w:val="24"/>
          <w:lang w:eastAsia="ru-RU"/>
        </w:rPr>
        <w:lastRenderedPageBreak/>
        <w:t>субсидию. В случае</w:t>
      </w:r>
      <w:proofErr w:type="gramStart"/>
      <w:r w:rsidRPr="00F53F8A">
        <w:rPr>
          <w:rFonts w:ascii="Times New Roman" w:eastAsia="Times New Roman" w:hAnsi="Times New Roman" w:cs="Times New Roman"/>
          <w:sz w:val="24"/>
          <w:szCs w:val="24"/>
          <w:lang w:eastAsia="ru-RU"/>
        </w:rPr>
        <w:t>,</w:t>
      </w:r>
      <w:proofErr w:type="gramEnd"/>
      <w:r w:rsidRPr="00F53F8A">
        <w:rPr>
          <w:rFonts w:ascii="Times New Roman" w:eastAsia="Times New Roman" w:hAnsi="Times New Roman" w:cs="Times New Roman"/>
          <w:sz w:val="24"/>
          <w:szCs w:val="24"/>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F53F8A">
        <w:rPr>
          <w:rFonts w:ascii="Times New Roman" w:eastAsia="Times New Roman" w:hAnsi="Times New Roman" w:cs="Times New Roman"/>
          <w:sz w:val="24"/>
          <w:szCs w:val="24"/>
          <w:lang w:eastAsia="ru-RU"/>
        </w:rPr>
        <w:t>Госуслуг</w:t>
      </w:r>
      <w:proofErr w:type="spellEnd"/>
      <w:r w:rsidRPr="00F53F8A">
        <w:rPr>
          <w:rFonts w:ascii="Times New Roman" w:eastAsia="Times New Roman" w:hAnsi="Times New Roman" w:cs="Times New Roman"/>
          <w:sz w:val="24"/>
          <w:szCs w:val="24"/>
          <w:lang w:eastAsia="ru-RU"/>
        </w:rPr>
        <w:t>. Перечень необходимых документов размещен на сайтах Министерства семьи и труда РБ</w:t>
      </w:r>
      <w:hyperlink r:id="rId11" w:history="1">
        <w:r w:rsidRPr="00F53F8A">
          <w:rPr>
            <w:rFonts w:ascii="Times New Roman" w:eastAsia="Times New Roman" w:hAnsi="Times New Roman" w:cs="Times New Roman"/>
            <w:color w:val="0000FF"/>
            <w:sz w:val="24"/>
            <w:szCs w:val="24"/>
            <w:u w:val="single"/>
            <w:lang w:eastAsia="ru-RU"/>
          </w:rPr>
          <w:t xml:space="preserve"> http://mintrudrb.ru/payments/zhku_grant_about/8173/</w:t>
        </w:r>
      </w:hyperlink>
      <w:r w:rsidRPr="00F53F8A">
        <w:rPr>
          <w:rFonts w:ascii="Times New Roman" w:eastAsia="Times New Roman" w:hAnsi="Times New Roman" w:cs="Times New Roman"/>
          <w:sz w:val="24"/>
          <w:szCs w:val="24"/>
          <w:lang w:eastAsia="ru-RU"/>
        </w:rPr>
        <w:t xml:space="preserve"> и Республиканского центра социальной поддержки населения (РЦСПН)</w:t>
      </w:r>
      <w:hyperlink r:id="rId12" w:history="1">
        <w:r w:rsidRPr="00F53F8A">
          <w:rPr>
            <w:rFonts w:ascii="Times New Roman" w:eastAsia="Times New Roman" w:hAnsi="Times New Roman" w:cs="Times New Roman"/>
            <w:color w:val="0000FF"/>
            <w:sz w:val="24"/>
            <w:szCs w:val="24"/>
            <w:u w:val="single"/>
            <w:lang w:eastAsia="ru-RU"/>
          </w:rPr>
          <w:t xml:space="preserve"> http://rcspn.mintrudrb.ru/posts/74694</w:t>
        </w:r>
      </w:hyperlink>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Кроме того, на сайте РЦСПН имеются следующие электронные сервисы:</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w:t>
      </w:r>
      <w:proofErr w:type="spellStart"/>
      <w:r w:rsidRPr="00F53F8A">
        <w:rPr>
          <w:rFonts w:ascii="Times New Roman" w:eastAsia="Times New Roman" w:hAnsi="Times New Roman" w:cs="Times New Roman"/>
          <w:sz w:val="24"/>
          <w:szCs w:val="24"/>
          <w:lang w:eastAsia="ru-RU"/>
        </w:rPr>
        <w:t>онлайн-калькулятор</w:t>
      </w:r>
      <w:proofErr w:type="spellEnd"/>
      <w:r w:rsidRPr="00F53F8A">
        <w:rPr>
          <w:rFonts w:ascii="Times New Roman" w:eastAsia="Times New Roman" w:hAnsi="Times New Roman" w:cs="Times New Roman"/>
          <w:sz w:val="24"/>
          <w:szCs w:val="24"/>
          <w:lang w:eastAsia="ru-RU"/>
        </w:rPr>
        <w:t xml:space="preserve"> субсидий»</w:t>
      </w:r>
      <w:hyperlink r:id="rId13" w:history="1">
        <w:r w:rsidRPr="00F53F8A">
          <w:rPr>
            <w:rFonts w:ascii="Times New Roman" w:eastAsia="Times New Roman" w:hAnsi="Times New Roman" w:cs="Times New Roman"/>
            <w:color w:val="0000FF"/>
            <w:sz w:val="24"/>
            <w:szCs w:val="24"/>
            <w:u w:val="single"/>
            <w:lang w:eastAsia="ru-RU"/>
          </w:rPr>
          <w:t xml:space="preserve"> http://rcspn.mintrudrb.ru/housing-subvention-calculator</w:t>
        </w:r>
      </w:hyperlink>
      <w:r w:rsidRPr="00F53F8A">
        <w:rPr>
          <w:rFonts w:ascii="Times New Roman" w:eastAsia="Times New Roman" w:hAnsi="Times New Roman" w:cs="Times New Roman"/>
          <w:sz w:val="24"/>
          <w:szCs w:val="24"/>
          <w:lang w:eastAsia="ru-RU"/>
        </w:rPr>
        <w:t xml:space="preserve">, с помощью </w:t>
      </w:r>
      <w:proofErr w:type="gramStart"/>
      <w:r w:rsidRPr="00F53F8A">
        <w:rPr>
          <w:rFonts w:ascii="Times New Roman" w:eastAsia="Times New Roman" w:hAnsi="Times New Roman" w:cs="Times New Roman"/>
          <w:sz w:val="24"/>
          <w:szCs w:val="24"/>
          <w:lang w:eastAsia="ru-RU"/>
        </w:rPr>
        <w:t>которого</w:t>
      </w:r>
      <w:proofErr w:type="gramEnd"/>
      <w:r w:rsidRPr="00F53F8A">
        <w:rPr>
          <w:rFonts w:ascii="Times New Roman" w:eastAsia="Times New Roman" w:hAnsi="Times New Roman" w:cs="Times New Roman"/>
          <w:sz w:val="24"/>
          <w:szCs w:val="24"/>
          <w:lang w:eastAsia="ru-RU"/>
        </w:rPr>
        <w:t xml:space="preserve"> можно самостоятельно проверить право на предоставление субсидии;</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интерактивный</w:t>
      </w:r>
      <w:proofErr w:type="gram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онлайн-консультант</w:t>
      </w:r>
      <w:proofErr w:type="spellEnd"/>
      <w:hyperlink r:id="rId14" w:history="1">
        <w:r w:rsidRPr="00F53F8A">
          <w:rPr>
            <w:rFonts w:ascii="Times New Roman" w:eastAsia="Times New Roman" w:hAnsi="Times New Roman" w:cs="Times New Roman"/>
            <w:color w:val="0000FF"/>
            <w:sz w:val="24"/>
            <w:szCs w:val="24"/>
            <w:u w:val="single"/>
            <w:lang w:eastAsia="ru-RU"/>
          </w:rPr>
          <w:t xml:space="preserve"> http://calc.rcspn.mintrudrb.ru/adviser/Default.aspx</w:t>
        </w:r>
      </w:hyperlink>
      <w:r w:rsidRPr="00F53F8A">
        <w:rPr>
          <w:rFonts w:ascii="Times New Roman" w:eastAsia="Times New Roman" w:hAnsi="Times New Roman" w:cs="Times New Roman"/>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
    <w:p w:rsidR="005875C8" w:rsidRPr="00F53F8A" w:rsidRDefault="00F53F8A" w:rsidP="00F53F8A">
      <w:pPr>
        <w:spacing w:after="0" w:line="240" w:lineRule="auto"/>
        <w:jc w:val="both"/>
        <w:rPr>
          <w:sz w:val="28"/>
          <w:szCs w:val="28"/>
        </w:rPr>
      </w:pPr>
      <w:r w:rsidRPr="00F53F8A">
        <w:rPr>
          <w:sz w:val="28"/>
          <w:szCs w:val="28"/>
        </w:rPr>
        <w:t>https://ecology.bashkortostan.ru/presscenter/news/155735/</w:t>
      </w:r>
    </w:p>
    <w:sectPr w:rsidR="005875C8" w:rsidRPr="00F53F8A" w:rsidSect="0058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41B4"/>
    <w:multiLevelType w:val="multilevel"/>
    <w:tmpl w:val="1C2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F8A"/>
    <w:rsid w:val="00117CEA"/>
    <w:rsid w:val="002B179E"/>
    <w:rsid w:val="005875C8"/>
    <w:rsid w:val="00F5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C8"/>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webSettings.xml><?xml version="1.0" encoding="utf-8"?>
<w:webSettings xmlns:r="http://schemas.openxmlformats.org/officeDocument/2006/relationships" xmlns:w="http://schemas.openxmlformats.org/wordprocessingml/2006/main">
  <w:divs>
    <w:div w:id="19988800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24">
          <w:marLeft w:val="0"/>
          <w:marRight w:val="0"/>
          <w:marTop w:val="0"/>
          <w:marBottom w:val="0"/>
          <w:divBdr>
            <w:top w:val="none" w:sz="0" w:space="0" w:color="auto"/>
            <w:left w:val="none" w:sz="0" w:space="0" w:color="auto"/>
            <w:bottom w:val="none" w:sz="0" w:space="0" w:color="auto"/>
            <w:right w:val="none" w:sz="0" w:space="0" w:color="auto"/>
          </w:divBdr>
          <w:divsChild>
            <w:div w:id="2017536983">
              <w:marLeft w:val="0"/>
              <w:marRight w:val="0"/>
              <w:marTop w:val="0"/>
              <w:marBottom w:val="0"/>
              <w:divBdr>
                <w:top w:val="none" w:sz="0" w:space="0" w:color="auto"/>
                <w:left w:val="none" w:sz="0" w:space="0" w:color="auto"/>
                <w:bottom w:val="none" w:sz="0" w:space="0" w:color="auto"/>
                <w:right w:val="none" w:sz="0" w:space="0" w:color="auto"/>
              </w:divBdr>
              <w:divsChild>
                <w:div w:id="1391340423">
                  <w:marLeft w:val="0"/>
                  <w:marRight w:val="0"/>
                  <w:marTop w:val="0"/>
                  <w:marBottom w:val="0"/>
                  <w:divBdr>
                    <w:top w:val="none" w:sz="0" w:space="0" w:color="auto"/>
                    <w:left w:val="none" w:sz="0" w:space="0" w:color="auto"/>
                    <w:bottom w:val="none" w:sz="0" w:space="0" w:color="auto"/>
                    <w:right w:val="none" w:sz="0" w:space="0" w:color="auto"/>
                  </w:divBdr>
                </w:div>
                <w:div w:id="1874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5215</Words>
  <Characters>29730</Characters>
  <Application>Microsoft Office Word</Application>
  <DocSecurity>0</DocSecurity>
  <Lines>247</Lines>
  <Paragraphs>69</Paragraphs>
  <ScaleCrop>false</ScaleCrop>
  <Company>Reanimator Extreme Edition</Company>
  <LinksUpToDate>false</LinksUpToDate>
  <CharactersWithSpaces>34876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2019-01-16T05:53:00Z</dcterms:created>
  <dcterms:modified xsi:type="dcterms:W3CDTF">2019-01-16T06:16:00Z</dcterms:modified>
</cp:coreProperties>
</file>