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E" w:rsidRDefault="003306AE" w:rsidP="00012D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6AE" w:rsidRDefault="003306AE" w:rsidP="00012D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6AE" w:rsidRDefault="003306AE" w:rsidP="003306AE">
      <w:pPr>
        <w:jc w:val="center"/>
        <w:rPr>
          <w:color w:val="000000"/>
          <w:sz w:val="28"/>
          <w:szCs w:val="28"/>
        </w:rPr>
      </w:pPr>
      <w:r w:rsidRPr="00E02FBD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поселения Бишкураевский сельсовет муниципального района Туймазинский район Республики Башкортостан</w:t>
      </w:r>
    </w:p>
    <w:p w:rsidR="003306AE" w:rsidRPr="00E02FBD" w:rsidRDefault="003306AE" w:rsidP="003306AE">
      <w:pPr>
        <w:jc w:val="center"/>
        <w:rPr>
          <w:color w:val="000000"/>
          <w:sz w:val="28"/>
          <w:szCs w:val="28"/>
        </w:rPr>
      </w:pPr>
    </w:p>
    <w:p w:rsidR="003306AE" w:rsidRPr="00E02FBD" w:rsidRDefault="003306AE" w:rsidP="003306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306AE" w:rsidRPr="003306AE" w:rsidRDefault="003306AE" w:rsidP="003306AE">
      <w:pPr>
        <w:jc w:val="center"/>
        <w:rPr>
          <w:color w:val="000000"/>
          <w:sz w:val="28"/>
          <w:szCs w:val="28"/>
        </w:rPr>
      </w:pPr>
      <w:r w:rsidRPr="00E02FBD">
        <w:rPr>
          <w:color w:val="000000"/>
          <w:sz w:val="28"/>
          <w:szCs w:val="28"/>
        </w:rPr>
        <w:t>ПРОЕКТ</w:t>
      </w:r>
    </w:p>
    <w:p w:rsidR="003306AE" w:rsidRDefault="003306AE" w:rsidP="00012D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D18" w:rsidRDefault="00012D18" w:rsidP="00012D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формирования и ведения плана-графика закупок товаров, работ, услуг для обеспечения нужд сельского поселения </w:t>
      </w:r>
      <w:r w:rsidR="007B6F14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Туймазинский район Республики Башкортостан</w:t>
      </w:r>
    </w:p>
    <w:p w:rsidR="00012D18" w:rsidRDefault="00012D18" w:rsidP="00012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18" w:rsidRDefault="00012D18" w:rsidP="00012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18" w:rsidRDefault="00012D18" w:rsidP="00012D1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частью 5 статьи 21 Федерального закона от 5 апреля 2013 года «О контрактной системе в 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Республики Башкортостан от 10 сентября 2015 года №371 «о внесении изменений в порядок формирования, утверждения и ведения планов-графиков закупок для обеспечения нужд Республики Башкортостан» </w:t>
      </w:r>
    </w:p>
    <w:p w:rsidR="00012D18" w:rsidRDefault="00012D18" w:rsidP="00012D1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12D18" w:rsidRDefault="00012D18" w:rsidP="00012D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2D18" w:rsidRDefault="00012D18" w:rsidP="00012D18">
      <w:pPr>
        <w:ind w:firstLine="567"/>
        <w:jc w:val="center"/>
        <w:rPr>
          <w:sz w:val="28"/>
          <w:szCs w:val="28"/>
        </w:rPr>
      </w:pPr>
    </w:p>
    <w:p w:rsidR="00012D18" w:rsidRDefault="00012D18" w:rsidP="00012D1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формирования, утверждения ведения плана-графика закупок товаров, работ, услуг  для обеспечения нужд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B6F14">
        <w:rPr>
          <w:rFonts w:ascii="Times New Roman" w:hAnsi="Times New Roman" w:cs="Times New Roman"/>
          <w:bCs/>
          <w:sz w:val="28"/>
          <w:szCs w:val="28"/>
        </w:rPr>
        <w:t>Бишкураевский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(далее - Порядок).</w:t>
      </w:r>
    </w:p>
    <w:p w:rsidR="00012D18" w:rsidRDefault="00012D18" w:rsidP="00012D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Настоящее постановление   вступает в силу с 1  января 2016 года.</w:t>
      </w:r>
    </w:p>
    <w:p w:rsidR="00012D18" w:rsidRDefault="00012D18" w:rsidP="00012D1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12D18" w:rsidRDefault="00012D18" w:rsidP="00012D18">
      <w:pPr>
        <w:jc w:val="both"/>
        <w:rPr>
          <w:sz w:val="28"/>
          <w:szCs w:val="28"/>
        </w:rPr>
      </w:pPr>
    </w:p>
    <w:p w:rsidR="00012D18" w:rsidRDefault="00012D18" w:rsidP="00012D18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12D18" w:rsidRDefault="007B6F14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>Бишкураевский</w:t>
      </w:r>
      <w:r w:rsidR="00012D18">
        <w:rPr>
          <w:sz w:val="28"/>
          <w:szCs w:val="28"/>
        </w:rPr>
        <w:t xml:space="preserve"> сельсовет</w:t>
      </w: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Туймазинский район </w:t>
      </w: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r w:rsidR="007B6F14">
        <w:rPr>
          <w:sz w:val="28"/>
          <w:szCs w:val="28"/>
        </w:rPr>
        <w:t>А.З.Абзалов</w:t>
      </w:r>
    </w:p>
    <w:p w:rsidR="007B6F14" w:rsidRDefault="007B6F14" w:rsidP="00012D18">
      <w:pPr>
        <w:jc w:val="both"/>
        <w:rPr>
          <w:sz w:val="28"/>
          <w:szCs w:val="28"/>
        </w:rPr>
      </w:pPr>
    </w:p>
    <w:p w:rsidR="007B6F14" w:rsidRDefault="007B6F14" w:rsidP="00012D18">
      <w:pPr>
        <w:jc w:val="both"/>
        <w:rPr>
          <w:sz w:val="28"/>
          <w:szCs w:val="28"/>
        </w:rPr>
      </w:pPr>
    </w:p>
    <w:p w:rsidR="007B6F14" w:rsidRDefault="007B6F14" w:rsidP="00012D18">
      <w:pPr>
        <w:jc w:val="both"/>
        <w:rPr>
          <w:sz w:val="28"/>
          <w:szCs w:val="28"/>
        </w:rPr>
      </w:pPr>
    </w:p>
    <w:p w:rsidR="007B6F14" w:rsidRDefault="007B6F14" w:rsidP="00012D18">
      <w:pPr>
        <w:jc w:val="both"/>
        <w:rPr>
          <w:sz w:val="28"/>
          <w:szCs w:val="28"/>
        </w:rPr>
      </w:pPr>
    </w:p>
    <w:p w:rsidR="007B6F14" w:rsidRDefault="007B6F14" w:rsidP="00012D18">
      <w:pPr>
        <w:jc w:val="both"/>
        <w:rPr>
          <w:sz w:val="28"/>
          <w:szCs w:val="28"/>
        </w:rPr>
      </w:pPr>
    </w:p>
    <w:p w:rsidR="007B6F14" w:rsidRDefault="007B6F14" w:rsidP="00012D18">
      <w:pPr>
        <w:jc w:val="both"/>
        <w:rPr>
          <w:sz w:val="28"/>
          <w:szCs w:val="28"/>
        </w:rPr>
      </w:pPr>
    </w:p>
    <w:p w:rsidR="003306AE" w:rsidRDefault="003306AE" w:rsidP="002423FD">
      <w:pPr>
        <w:outlineLvl w:val="0"/>
        <w:rPr>
          <w:sz w:val="28"/>
          <w:szCs w:val="28"/>
        </w:rPr>
      </w:pPr>
    </w:p>
    <w:p w:rsidR="003306AE" w:rsidRDefault="003306AE" w:rsidP="00012D18">
      <w:pPr>
        <w:ind w:left="5954"/>
        <w:outlineLvl w:val="0"/>
        <w:rPr>
          <w:sz w:val="28"/>
          <w:szCs w:val="28"/>
        </w:rPr>
      </w:pPr>
    </w:p>
    <w:p w:rsidR="00012D18" w:rsidRDefault="00012D18" w:rsidP="00012D18">
      <w:pPr>
        <w:ind w:left="5954"/>
        <w:outlineLvl w:val="0"/>
        <w:rPr>
          <w:sz w:val="28"/>
          <w:szCs w:val="28"/>
        </w:rPr>
      </w:pPr>
    </w:p>
    <w:p w:rsidR="00012D18" w:rsidRDefault="00012D18" w:rsidP="00012D18">
      <w:pPr>
        <w:ind w:left="5954"/>
        <w:outlineLvl w:val="0"/>
        <w:rPr>
          <w:sz w:val="28"/>
          <w:szCs w:val="28"/>
        </w:rPr>
      </w:pPr>
    </w:p>
    <w:p w:rsidR="00012D18" w:rsidRDefault="00012D18" w:rsidP="00012D18">
      <w:pPr>
        <w:ind w:left="5954"/>
        <w:outlineLvl w:val="0"/>
        <w:rPr>
          <w:sz w:val="28"/>
          <w:szCs w:val="28"/>
        </w:rPr>
      </w:pPr>
    </w:p>
    <w:p w:rsidR="00012D18" w:rsidRDefault="00012D18" w:rsidP="00012D18">
      <w:pPr>
        <w:ind w:left="5954"/>
        <w:outlineLvl w:val="0"/>
      </w:pPr>
      <w:r>
        <w:t xml:space="preserve"> Приложение </w:t>
      </w:r>
    </w:p>
    <w:p w:rsidR="00012D18" w:rsidRDefault="00012D18" w:rsidP="00012D18">
      <w:pPr>
        <w:ind w:left="5954"/>
        <w:outlineLvl w:val="0"/>
      </w:pPr>
      <w:r>
        <w:t xml:space="preserve"> к постановлению Главы</w:t>
      </w:r>
    </w:p>
    <w:p w:rsidR="00012D18" w:rsidRDefault="00012D18" w:rsidP="00012D18">
      <w:pPr>
        <w:ind w:left="5954"/>
        <w:outlineLvl w:val="0"/>
      </w:pPr>
      <w:r>
        <w:t xml:space="preserve"> сельского поселения </w:t>
      </w:r>
      <w:r w:rsidR="007B6F14">
        <w:t>Бишкураевский</w:t>
      </w:r>
      <w:r>
        <w:t xml:space="preserve"> сельсовет муниципального района </w:t>
      </w:r>
    </w:p>
    <w:p w:rsidR="00012D18" w:rsidRDefault="00012D18" w:rsidP="00012D18">
      <w:pPr>
        <w:ind w:left="5954"/>
        <w:outlineLvl w:val="0"/>
      </w:pPr>
      <w:r>
        <w:t xml:space="preserve">Туймазинский район </w:t>
      </w:r>
    </w:p>
    <w:p w:rsidR="00012D18" w:rsidRDefault="00012D18" w:rsidP="00012D18">
      <w:pPr>
        <w:tabs>
          <w:tab w:val="left" w:pos="5954"/>
          <w:tab w:val="left" w:pos="6096"/>
        </w:tabs>
        <w:ind w:left="5954"/>
        <w:outlineLvl w:val="0"/>
      </w:pPr>
      <w:r>
        <w:t xml:space="preserve"> Республики Башкортостан</w:t>
      </w:r>
    </w:p>
    <w:p w:rsidR="00012D18" w:rsidRDefault="00012D18" w:rsidP="00012D18">
      <w:pPr>
        <w:ind w:left="5954"/>
        <w:outlineLvl w:val="0"/>
      </w:pPr>
      <w:r>
        <w:t xml:space="preserve"> от «     »______  2016г. №_______</w:t>
      </w:r>
    </w:p>
    <w:p w:rsidR="00012D18" w:rsidRDefault="00012D18" w:rsidP="00012D18">
      <w:pPr>
        <w:shd w:val="clear" w:color="auto" w:fill="FFFFFF"/>
        <w:rPr>
          <w:color w:val="000000"/>
          <w:sz w:val="24"/>
          <w:szCs w:val="24"/>
        </w:rPr>
      </w:pPr>
    </w:p>
    <w:p w:rsidR="00012D18" w:rsidRDefault="00012D18" w:rsidP="00012D1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12D18" w:rsidRDefault="00012D18" w:rsidP="00012D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012D18" w:rsidRDefault="00012D18" w:rsidP="00012D18">
      <w:pPr>
        <w:shd w:val="clear" w:color="auto" w:fill="FFFFFF"/>
        <w:ind w:hanging="14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формирования, утверждения и ведения плана-графика </w:t>
      </w:r>
    </w:p>
    <w:p w:rsidR="00012D18" w:rsidRDefault="00012D18" w:rsidP="00012D18">
      <w:pPr>
        <w:shd w:val="clear" w:color="auto" w:fill="FFFFFF"/>
        <w:ind w:hanging="14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закупок товаров, работ, услуг для обеспечения муниципальных нужд </w:t>
      </w:r>
    </w:p>
    <w:p w:rsidR="00012D18" w:rsidRDefault="00012D18" w:rsidP="00012D18">
      <w:pPr>
        <w:shd w:val="clear" w:color="auto" w:fill="FFFFFF"/>
        <w:ind w:hanging="142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сельского поселения </w:t>
      </w:r>
      <w:r w:rsidR="007B6F14">
        <w:rPr>
          <w:b/>
          <w:color w:val="000000"/>
          <w:sz w:val="28"/>
          <w:szCs w:val="28"/>
        </w:rPr>
        <w:t>Бишкураевский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012D18" w:rsidRDefault="00012D18" w:rsidP="00012D18">
      <w:pPr>
        <w:rPr>
          <w:sz w:val="28"/>
          <w:szCs w:val="28"/>
        </w:rPr>
      </w:pPr>
    </w:p>
    <w:p w:rsidR="00012D18" w:rsidRDefault="00012D18" w:rsidP="00012D18">
      <w:pPr>
        <w:shd w:val="clear" w:color="auto" w:fill="FFFFFF"/>
        <w:ind w:hanging="1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нужд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(далее - закупки).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012D18" w:rsidRDefault="00012D18" w:rsidP="00012D18">
      <w:pPr>
        <w:shd w:val="clear" w:color="auto" w:fill="FFFFFF"/>
        <w:ind w:firstLine="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муниципальными заказчиками со дня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муниципальными бюджетными учреждениями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Башкортостан, за исключением закупок, осуществляемых в соответствии с частями 2 и 6 статьи 15 Федерального закона</w:t>
      </w:r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закон), - со дня утверждения планов финансово-хозяйственной деятельности</w:t>
      </w:r>
      <w:r>
        <w:rPr>
          <w:color w:val="000000"/>
          <w:sz w:val="28"/>
          <w:szCs w:val="28"/>
        </w:rPr>
        <w:t>;</w:t>
      </w:r>
    </w:p>
    <w:p w:rsidR="00012D18" w:rsidRDefault="00012D18" w:rsidP="00012D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муниципальными автономными учреждениями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Башкортостан, муниципальными унитарными предприятиями, имущество которых принадлежит на праве собственности муниципальному району Туймазинский район Республики Башкортостан,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  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sz w:val="28"/>
          <w:szCs w:val="28"/>
        </w:rPr>
        <w:t>. При этом в план-график закупок включаются только закупки, которые планируется осуществлять за счет указанных субсидий;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муниципальными бюджетными, автономными учреждениями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Башкортостан, муниципальными унитарными предприятиями, имущество которых принадлежит на праве собственности  муниципальному району Туймазинский район Республики Башкортостан, осуществляющими </w:t>
      </w:r>
      <w:r>
        <w:rPr>
          <w:sz w:val="28"/>
          <w:szCs w:val="28"/>
        </w:rPr>
        <w:lastRenderedPageBreak/>
        <w:t xml:space="preserve">закупки в рамках переданных им 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 полномочий</w:t>
      </w:r>
      <w:r>
        <w:rPr>
          <w:sz w:val="28"/>
          <w:szCs w:val="28"/>
        </w:rPr>
        <w:t xml:space="preserve"> муниципального заказчика по заключению и исполнению от имени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муниципальных контрактов, в случаях, предусмотренных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6 статьи 15</w:t>
        </w:r>
      </w:hyperlink>
      <w:r>
        <w:rPr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закупок, предусмотренным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статьей 17</w:t>
        </w:r>
      </w:hyperlink>
      <w:r>
        <w:rPr>
          <w:sz w:val="28"/>
          <w:szCs w:val="28"/>
        </w:rPr>
        <w:t xml:space="preserve"> Федерального закона, в следующем порядке:</w:t>
      </w:r>
    </w:p>
    <w:p w:rsidR="00012D18" w:rsidRDefault="00012D18" w:rsidP="00012D18">
      <w:pPr>
        <w:shd w:val="clear" w:color="auto" w:fill="FFFFFF"/>
        <w:tabs>
          <w:tab w:val="left" w:pos="768"/>
        </w:tabs>
        <w:ind w:firstLine="4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заказчики, указанные в подпункте «а» пункта 2 настоящего Порядка, - в сроки, установленные главными распорядителями средств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>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на очередной финансовый год и плановый период на рассмотрение в Совет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(далее -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сформированные планы-графики закупок;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заказчики, указанные в подпункте «б» пункта 2 настоящего Порядка, - в сроки, установленные 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>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на рассмотрение проекта решения о бюджете, но не позднее чем через 15 рабочих дней с момента внесения на рассмотрение проекта решения о бюджете;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пунктом 2 настоящего Порядка, планы-графики закупок;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планы-графики закупок после внесения на рассмотрение проекта решения о бюджете, но не позднее чем через 5 рабочих дней со дня заключения соответствующих соглашений о предоставлении субсидий на осуществление капитальных вложений в объекты капитального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lastRenderedPageBreak/>
        <w:t>собственности или на приобретение объектов недвижимого имущества в муниципальную собственность</w:t>
      </w:r>
      <w:r>
        <w:rPr>
          <w:sz w:val="28"/>
          <w:szCs w:val="28"/>
        </w:rPr>
        <w:t>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планы-графики закупок, после их уточнения и заключения соответствующих соглашений о предоставлении субсидий на осуществление капитальных вложений в объекты капитального строительства </w:t>
      </w:r>
      <w:r>
        <w:rPr>
          <w:color w:val="000000"/>
          <w:sz w:val="28"/>
          <w:szCs w:val="28"/>
        </w:rPr>
        <w:t>муниципальной собственности или приобретение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утверждают в срок, установленный пунктом 2 настоящего Порядка, планы-графики закупок;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заказчики, указанные в подпункте «г» пункта 2 настоящего Порядка: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на рассмотрение проекта решения о бюджете, но не позднее чем через 5 рабочих дней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 полномочий</w:t>
      </w:r>
      <w:r>
        <w:rPr>
          <w:sz w:val="28"/>
          <w:szCs w:val="28"/>
        </w:rPr>
        <w:t xml:space="preserve"> муниципального заказчика по заключению и исполнению от имени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 </w:t>
      </w:r>
      <w:r>
        <w:rPr>
          <w:sz w:val="28"/>
          <w:szCs w:val="28"/>
        </w:rPr>
        <w:t>муниципальных контрактов, утверждают в срок, установленный пунктом 2 настоящего Порядка, планы-графики закупок.</w:t>
      </w:r>
    </w:p>
    <w:p w:rsidR="00012D18" w:rsidRDefault="00012D18" w:rsidP="00012D18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статьей 111</w:t>
        </w:r>
      </w:hyperlink>
      <w:r>
        <w:rPr>
          <w:sz w:val="28"/>
          <w:szCs w:val="28"/>
        </w:rPr>
        <w:t xml:space="preserve"> Федерального закона.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случае, если определение поставщиков (подрядчиков, исполнителей) для заказчиков, указанных в пункте 2 настоящего Порядка, осуществляется уполномоченным учреждением, определенным решением о создании такого уполномоченного учреждения, либо решением о наделении его полномочиями в соответствии со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26</w:t>
        </w:r>
      </w:hyperlink>
      <w:r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учреждением.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случае, если период осуществления закупки, включаемой в план-график закупок заказчиков, указанных в пункте 2 настоящего Порядка, в соответствии с </w:t>
      </w:r>
      <w:r>
        <w:rPr>
          <w:sz w:val="28"/>
          <w:szCs w:val="28"/>
        </w:rPr>
        <w:lastRenderedPageBreak/>
        <w:t>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статьей 99</w:t>
        </w:r>
      </w:hyperlink>
      <w:r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внесение изменений в параметры муниципальных внутренних заимствований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в отношении закупок, связанных с осуществлением таких заимствований;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возникновение обстоятельств, предвидеть которые на дату утверждения плана-графика закупок было невозможно.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>
        <w:rPr>
          <w:sz w:val="28"/>
          <w:szCs w:val="28"/>
        </w:rPr>
        <w:lastRenderedPageBreak/>
        <w:t xml:space="preserve">со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статьей 82</w:t>
        </w:r>
      </w:hyperlink>
      <w:r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пунктами 9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28 части 1 статьи 93</w:t>
        </w:r>
      </w:hyperlink>
      <w:r>
        <w:rPr>
          <w:sz w:val="28"/>
          <w:szCs w:val="28"/>
        </w:rPr>
        <w:t xml:space="preserve"> Федерального закона - не позднее чем за один день до дня заключения контракта.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частью 7 статьи 18</w:t>
        </w:r>
      </w:hyperlink>
      <w:r>
        <w:rPr>
          <w:sz w:val="28"/>
          <w:szCs w:val="28"/>
        </w:rPr>
        <w:t xml:space="preserve"> Федерального закона, включающие обоснования: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статьей 22</w:t>
        </w:r>
      </w:hyperlink>
      <w:r>
        <w:rPr>
          <w:sz w:val="28"/>
          <w:szCs w:val="28"/>
        </w:rPr>
        <w:t xml:space="preserve"> Федерального закона;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главой 3</w:t>
        </w:r>
      </w:hyperlink>
      <w:r>
        <w:rPr>
          <w:sz w:val="28"/>
          <w:szCs w:val="28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частью 2 статьи 31</w:t>
        </w:r>
      </w:hyperlink>
      <w:r>
        <w:rPr>
          <w:sz w:val="28"/>
          <w:szCs w:val="28"/>
        </w:rPr>
        <w:t xml:space="preserve"> Федерального закона.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Формирование, утверждение и ведение планов-графиков закупок заказчиками, указанными в подпункте «г» пункта 2 настоящего Порядка, осуществляется от имени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7B6F14">
        <w:rPr>
          <w:color w:val="000000"/>
          <w:sz w:val="28"/>
          <w:szCs w:val="28"/>
        </w:rPr>
        <w:t>Бишкураевский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>, передавшей указанным заказчикам свои полномочия.</w:t>
      </w:r>
    </w:p>
    <w:p w:rsidR="00012D18" w:rsidRDefault="00012D18" w:rsidP="000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планов-графиков закупок.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Включаемая в план-график закупок информация должна соответствовать показателям плана закупок, предусмотренного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статьей 17</w:t>
        </w:r>
      </w:hyperlink>
      <w:r>
        <w:rPr>
          <w:sz w:val="28"/>
          <w:szCs w:val="28"/>
        </w:rPr>
        <w:t xml:space="preserve"> Федерального закона, в том числе: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включаемый в план-график закупок идентификационный код закупки должен соответствовать идентификационному коду закупки, включенному в план закупок;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План-график закупок представляет собой единый документ, который должен содержать сведения, определенные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, </w:t>
      </w:r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требований к форме плана-графика закупок товаров, работ, услуг, утвержденных Постановлением Правительства Российской Федерации от 5 июня 2015 года № 554, и оформляться по форме, предусмотренной 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указанных требований.</w:t>
      </w:r>
    </w:p>
    <w:p w:rsidR="00012D18" w:rsidRDefault="00012D18" w:rsidP="00012D18">
      <w:pPr>
        <w:ind w:firstLine="540"/>
        <w:jc w:val="both"/>
        <w:rPr>
          <w:sz w:val="28"/>
          <w:szCs w:val="28"/>
        </w:rPr>
      </w:pPr>
    </w:p>
    <w:p w:rsidR="00012D18" w:rsidRDefault="00012D18" w:rsidP="00012D18">
      <w:pPr>
        <w:ind w:firstLine="540"/>
        <w:jc w:val="both"/>
        <w:rPr>
          <w:sz w:val="28"/>
          <w:szCs w:val="28"/>
        </w:rPr>
      </w:pP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</w:p>
    <w:p w:rsidR="00012D18" w:rsidRDefault="007B6F14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>Бишкураевский</w:t>
      </w:r>
      <w:r w:rsidR="00012D18">
        <w:rPr>
          <w:sz w:val="28"/>
          <w:szCs w:val="28"/>
        </w:rPr>
        <w:t xml:space="preserve"> сельсовет</w:t>
      </w: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2D18" w:rsidRDefault="00012D18" w:rsidP="00012D18">
      <w:pPr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012D18" w:rsidRDefault="00012D18" w:rsidP="00012D1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Республики Башкортостан                                             </w:t>
      </w:r>
      <w:r w:rsidR="007B6F14">
        <w:rPr>
          <w:sz w:val="28"/>
          <w:szCs w:val="28"/>
        </w:rPr>
        <w:t>А.З.Абзалов</w:t>
      </w:r>
    </w:p>
    <w:p w:rsidR="00012D18" w:rsidRDefault="00012D18" w:rsidP="00012D18">
      <w:pPr>
        <w:jc w:val="both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306AE" w:rsidRDefault="003306AE" w:rsidP="0032064F">
      <w:pPr>
        <w:ind w:left="5954"/>
        <w:outlineLvl w:val="0"/>
      </w:pPr>
    </w:p>
    <w:p w:rsidR="0032064F" w:rsidRDefault="0032064F" w:rsidP="0032064F">
      <w:pPr>
        <w:ind w:left="5954"/>
        <w:outlineLvl w:val="0"/>
      </w:pPr>
      <w:r>
        <w:t xml:space="preserve">Приложение </w:t>
      </w:r>
    </w:p>
    <w:p w:rsidR="0032064F" w:rsidRDefault="0032064F" w:rsidP="0032064F">
      <w:pPr>
        <w:ind w:left="5954"/>
        <w:outlineLvl w:val="0"/>
      </w:pPr>
      <w:r>
        <w:t xml:space="preserve"> к постановлению Главы</w:t>
      </w:r>
    </w:p>
    <w:p w:rsidR="0032064F" w:rsidRDefault="0032064F" w:rsidP="0032064F">
      <w:pPr>
        <w:ind w:left="5954"/>
        <w:outlineLvl w:val="0"/>
      </w:pPr>
      <w:r>
        <w:t xml:space="preserve"> сельского поселения </w:t>
      </w:r>
      <w:r w:rsidR="003306AE">
        <w:t>Бишкураевский</w:t>
      </w:r>
      <w:r>
        <w:t xml:space="preserve"> сельсовет муниципального района </w:t>
      </w:r>
    </w:p>
    <w:p w:rsidR="0032064F" w:rsidRDefault="0032064F" w:rsidP="0032064F">
      <w:pPr>
        <w:ind w:left="5954"/>
        <w:outlineLvl w:val="0"/>
      </w:pPr>
      <w:r>
        <w:t xml:space="preserve">Туймазинский район </w:t>
      </w:r>
    </w:p>
    <w:p w:rsidR="0032064F" w:rsidRDefault="0032064F" w:rsidP="0032064F">
      <w:pPr>
        <w:tabs>
          <w:tab w:val="left" w:pos="5954"/>
          <w:tab w:val="left" w:pos="6096"/>
        </w:tabs>
        <w:ind w:left="5954"/>
        <w:outlineLvl w:val="0"/>
      </w:pPr>
      <w:r>
        <w:t xml:space="preserve"> Республики Башкортостан</w:t>
      </w:r>
    </w:p>
    <w:p w:rsidR="0032064F" w:rsidRDefault="0032064F" w:rsidP="0032064F">
      <w:pPr>
        <w:ind w:left="5954"/>
        <w:outlineLvl w:val="0"/>
      </w:pPr>
      <w:r>
        <w:lastRenderedPageBreak/>
        <w:t xml:space="preserve"> от «    » ______  2016г. №______</w:t>
      </w: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306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ПОРЯДОК</w:t>
      </w:r>
    </w:p>
    <w:p w:rsidR="0032064F" w:rsidRDefault="0032064F" w:rsidP="003306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ФОРМИРОВАНИЯ, УТВЕРЖДЕНИЯ И ВЕДЕНИЯ ПЛАНОВ ЗАКУПОК ТОВАРОВ, РАБОТ, УСЛУГ ДЛЯ ОБЕСПЕЧЕНИЯ НУЖД СЕЛЬСКОГО ПОСЕЛЕНИЯ </w:t>
      </w:r>
      <w:r w:rsidR="003306AE">
        <w:rPr>
          <w:b/>
          <w:bCs/>
        </w:rPr>
        <w:t>БИШКУРАЕВСКИЙ</w:t>
      </w:r>
      <w:r>
        <w:rPr>
          <w:b/>
          <w:bCs/>
        </w:rPr>
        <w:t xml:space="preserve"> СЕЛЬСОВЕТ МУНИЦИПАЛЬНОГО РАЙОНА ТУЙМАЗИНСКИЙ РАЙОН РЕСПУБЛИКИ БАШКОРТОСТАН</w:t>
      </w:r>
    </w:p>
    <w:p w:rsidR="0032064F" w:rsidRDefault="0032064F" w:rsidP="003306AE">
      <w:pPr>
        <w:widowControl w:val="0"/>
        <w:autoSpaceDE w:val="0"/>
        <w:autoSpaceDN w:val="0"/>
        <w:adjustRightInd w:val="0"/>
        <w:jc w:val="center"/>
      </w:pP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в соответствии с Федеральным </w:t>
      </w:r>
      <w:hyperlink r:id="rId25" w:history="1">
        <w:r>
          <w:rPr>
            <w:rStyle w:val="a3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>2. Планы закупок утверждаются в течение 10 рабочих дней: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муниципальными заказчиками, действующими от имени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8"/>
      <w:bookmarkEnd w:id="2"/>
      <w:r>
        <w:t xml:space="preserve">б) муниципальными бюджетными учреждениями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за исключением закупок, осуществляемых в соответствии с </w:t>
      </w:r>
      <w:hyperlink r:id="rId26" w:history="1">
        <w:r>
          <w:rPr>
            <w:rStyle w:val="a3"/>
          </w:rPr>
          <w:t>частями 2</w:t>
        </w:r>
      </w:hyperlink>
      <w:r>
        <w:t xml:space="preserve"> и </w:t>
      </w:r>
      <w:hyperlink r:id="rId27" w:history="1">
        <w:r>
          <w:rPr>
            <w:rStyle w:val="a3"/>
          </w:rPr>
          <w:t>6 статьи 15</w:t>
        </w:r>
      </w:hyperlink>
      <w:r>
        <w:t xml:space="preserve"> Федерального закона, - после утверждения планов финансово-хозяйственной деятельности;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9"/>
      <w:bookmarkEnd w:id="3"/>
      <w:r>
        <w:t xml:space="preserve">в) муниципальными автономными учреждениями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муниципальными унитарными предприятиями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в случае, предусмотренном </w:t>
      </w:r>
      <w:hyperlink r:id="rId28" w:history="1">
        <w:r>
          <w:rPr>
            <w:rStyle w:val="a3"/>
          </w:rPr>
          <w:t>частью 4 статьи 15</w:t>
        </w:r>
      </w:hyperlink>
      <w: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или приобретение объектов недвижимого имущества в муниципальную собственность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0"/>
      <w:bookmarkEnd w:id="4"/>
      <w:r>
        <w:t xml:space="preserve">г) муниципальными бюджетными учреждениями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муниципальными автономными учреждениями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муниципальными унитарными предприятиями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осуществляющими закупки в рамках переданных им Администрацией 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полномочий муниципального заказчика по заключению и исполнению от имени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муниципальных контрактов от лица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в случаях, предусмотренных </w:t>
      </w:r>
      <w:hyperlink r:id="rId29" w:history="1">
        <w:r>
          <w:rPr>
            <w:rStyle w:val="a3"/>
          </w:rPr>
          <w:t>частью 6 статьи 15</w:t>
        </w:r>
      </w:hyperlink>
      <w: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Планы закупок формируются лицами, указанными в </w:t>
      </w:r>
      <w:hyperlink r:id="rId30" w:anchor="Par36" w:history="1">
        <w:r>
          <w:rPr>
            <w:rStyle w:val="a3"/>
          </w:rPr>
          <w:t>пункте 2</w:t>
        </w:r>
      </w:hyperlink>
      <w:r>
        <w:t xml:space="preserve"> настоящего Порядка, на очередной финансовый год и плановый период в следующие сроки: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муниципальные заказчики в сроки, установленные главными распорядителями средств бюджета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(далее - главные распорядители):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формируют планы закупок исходя из целей осуществления закупок, определенных с учетом положений </w:t>
      </w:r>
      <w:hyperlink r:id="rId31" w:history="1">
        <w:r>
          <w:rPr>
            <w:rStyle w:val="a3"/>
          </w:rPr>
          <w:t>статьи 13</w:t>
        </w:r>
      </w:hyperlink>
      <w: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учреждения, указанные в </w:t>
      </w:r>
      <w:hyperlink r:id="rId32" w:anchor="Par38" w:history="1">
        <w:r>
          <w:rPr>
            <w:rStyle w:val="a3"/>
          </w:rPr>
          <w:t>подпункте "б" пункта 2</w:t>
        </w:r>
      </w:hyperlink>
      <w:r>
        <w:t xml:space="preserve"> настоящего Порядка, в сроки, установленные главным распорядителем средств бюджета сельского поселения </w:t>
      </w:r>
      <w:r w:rsidR="003306AE">
        <w:t>Бишкураевский</w:t>
      </w:r>
      <w:r>
        <w:t xml:space="preserve"> сельсовет муниципального района </w:t>
      </w:r>
      <w:r>
        <w:lastRenderedPageBreak/>
        <w:t>Туймазинский район Республики Башкортостан (далее – главный распорядитель) в ведении которого они находятся: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формируют планы закупок при планировании в соответствии с законодательством их финансово-хозяйственной деятельности и представляют их не позднее 1 июля текущего года главному распорядителю,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корректируют при необходимости по согласованию с главным распорядителем, в ведении которого находятся,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33" w:anchor="Par36" w:history="1">
        <w:r>
          <w:rPr>
            <w:rStyle w:val="a3"/>
          </w:rPr>
          <w:t>пунктом 2</w:t>
        </w:r>
      </w:hyperlink>
      <w:r>
        <w:t xml:space="preserve"> настоящего Порядка, сформированные планы закупок и уведомляют об этом главного распорядителя, в ведении которого находятся;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юридические лица, указанные в </w:t>
      </w:r>
      <w:hyperlink r:id="rId34" w:anchor="Par39" w:history="1">
        <w:r>
          <w:rPr>
            <w:rStyle w:val="a3"/>
          </w:rPr>
          <w:t>подпункте "в" пункта 2</w:t>
        </w:r>
      </w:hyperlink>
      <w:r>
        <w:t xml:space="preserve"> настоящего Порядка: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35" w:anchor="Par36" w:history="1">
        <w:r>
          <w:rPr>
            <w:rStyle w:val="a3"/>
          </w:rPr>
          <w:t>пунктом 2</w:t>
        </w:r>
      </w:hyperlink>
      <w:r>
        <w:t xml:space="preserve"> настоящего Порядка, планы закупок;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юридические лица, указанные в </w:t>
      </w:r>
      <w:hyperlink r:id="rId36" w:anchor="Par40" w:history="1">
        <w:r>
          <w:rPr>
            <w:rStyle w:val="a3"/>
          </w:rPr>
          <w:t>подпункте "г" пункта 2</w:t>
        </w:r>
      </w:hyperlink>
      <w:r>
        <w:t xml:space="preserve"> настоящего Порядка: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или приобретении объектов недвижимого имущества в муниципальную собственность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</w:t>
      </w:r>
      <w:hyperlink r:id="rId37" w:anchor="Par36" w:history="1">
        <w:r>
          <w:rPr>
            <w:rStyle w:val="a3"/>
          </w:rPr>
          <w:t>пунктом 2</w:t>
        </w:r>
      </w:hyperlink>
      <w:r>
        <w:t xml:space="preserve"> настоящего Порядка, планы закупок.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Планы закупок формируются на срок, на который составляется бюджет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на очередной финансовый год и плановый период. 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планы закупок муниципальных заказчиков в соответствии с бюджетным законодательством, а также в планы закупок юридических лиц, указанных в </w:t>
      </w:r>
      <w:hyperlink r:id="rId38" w:anchor="Par38" w:history="1">
        <w:r>
          <w:rPr>
            <w:rStyle w:val="a3"/>
          </w:rPr>
          <w:t>подпунктах "б"</w:t>
        </w:r>
      </w:hyperlink>
      <w:r>
        <w:t xml:space="preserve"> и </w:t>
      </w:r>
      <w:hyperlink r:id="rId39" w:anchor="Par39" w:history="1">
        <w:r>
          <w:rPr>
            <w:rStyle w:val="a3"/>
          </w:rPr>
          <w:t>"в" пункта 2</w:t>
        </w:r>
      </w:hyperlink>
      <w: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Лица, указанные в </w:t>
      </w:r>
      <w:hyperlink r:id="rId40" w:anchor="Par36" w:history="1">
        <w:r>
          <w:rPr>
            <w:rStyle w:val="a3"/>
          </w:rPr>
          <w:t>пункте 2</w:t>
        </w:r>
      </w:hyperlink>
      <w:r>
        <w:t xml:space="preserve"> настоящего Порядка, ведут планы закупок в соответствии с положениями Федерального </w:t>
      </w:r>
      <w:hyperlink r:id="rId41" w:history="1">
        <w:r>
          <w:rPr>
            <w:rStyle w:val="a3"/>
          </w:rPr>
          <w:t>закона</w:t>
        </w:r>
      </w:hyperlink>
      <w: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42" w:history="1">
        <w:r>
          <w:rPr>
            <w:rStyle w:val="a3"/>
          </w:rPr>
          <w:t>статьи 13</w:t>
        </w:r>
      </w:hyperlink>
      <w:r>
        <w:t xml:space="preserve"> Федерального закона и установленных в соответствии со </w:t>
      </w:r>
      <w:hyperlink r:id="rId43" w:history="1">
        <w:r>
          <w:rPr>
            <w:rStyle w:val="a3"/>
          </w:rPr>
          <w:t>статьей 19</w:t>
        </w:r>
      </w:hyperlink>
      <w: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приведение планов закупок в соответствие с решениями Совета 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о внесении изменений в решение о бюджете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на текущий финансовый год и плановый период;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решений, поручений главы Администрации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  которые приняты после утверждения планов закупок и не приводят к изменению объема бюджетных ассигнований, утвержденных решением Совета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о бюджете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на текущий финансовый год и плановый период;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д) использование в соответствии с законодательством экономии, полученной при осуществлении закупки;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выдача предписания органами контроля, определенными </w:t>
      </w:r>
      <w:hyperlink r:id="rId44" w:history="1">
        <w:r>
          <w:rPr>
            <w:rStyle w:val="a3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45" w:history="1">
        <w:r>
          <w:rPr>
            <w:rStyle w:val="a3"/>
          </w:rPr>
          <w:t>законом</w:t>
        </w:r>
      </w:hyperlink>
      <w:r>
        <w:t xml:space="preserve"> случаях в очередном финансовом году и (или) </w:t>
      </w:r>
      <w:r>
        <w:lastRenderedPageBreak/>
        <w:t>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Формирование, утверждение и ведение планов закупок юридическими лицами, указанными в </w:t>
      </w:r>
      <w:hyperlink r:id="rId46" w:anchor="Par40" w:history="1">
        <w:r>
          <w:rPr>
            <w:rStyle w:val="a3"/>
          </w:rPr>
          <w:t>подпункте "г" пункта 2</w:t>
        </w:r>
      </w:hyperlink>
      <w:r>
        <w:t xml:space="preserve"> настоящего Порядка, осуществляются от лица Администрации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передавшей этим лицам полномочия муниципального заказчика.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10. План закупок представляет собой единый документ, форма которого включает: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в) код причины постановки на учет;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код по Общероссийскому </w:t>
      </w:r>
      <w:hyperlink r:id="rId47" w:history="1">
        <w:r>
          <w:rPr>
            <w:rStyle w:val="a3"/>
          </w:rPr>
          <w:t>классификатору</w:t>
        </w:r>
      </w:hyperlink>
      <w:r>
        <w:t xml:space="preserve"> территорий муниципальных образований;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д) код по Общероссийскому классификатору предприятий и организаций;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е) код по Общероссийскому классификатору организационно-правовых форм;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в отношении плана закупок, содержащего информацию о закупках, осуществляемых в рамках переданных муниципальному бюджетному учреждению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муниципальному автономному учреждению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муниципальному унитарному предприятию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Администрацией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Администрацией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своих полномочий муниципального заказчика по заключению и исполнению контрактов: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полное наименование, местонахождение, телефон и адрес электронной почты такого учреждения, предприятия с указанием кода по Общероссийскому </w:t>
      </w:r>
      <w:hyperlink r:id="rId48" w:history="1">
        <w:r>
          <w:rPr>
            <w:rStyle w:val="a3"/>
          </w:rPr>
          <w:t>классификатору</w:t>
        </w:r>
      </w:hyperlink>
      <w:r>
        <w:t xml:space="preserve"> территорий муниципальных образований;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таблицу, включающую в том числе следующую информацию с учетом особенностей, предусмотренных </w:t>
      </w:r>
      <w:hyperlink r:id="rId49" w:anchor="Par91" w:history="1">
        <w:r>
          <w:rPr>
            <w:rStyle w:val="a3"/>
          </w:rPr>
          <w:t>пунктом 12</w:t>
        </w:r>
      </w:hyperlink>
      <w:r>
        <w:t xml:space="preserve"> настоящего Порядка: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идентификационный код закупки, сформированный в соответствии со статьей 23 Федерального закона;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осуществления закупок в соответствии со </w:t>
      </w:r>
      <w:hyperlink r:id="rId50" w:history="1">
        <w:r>
          <w:rPr>
            <w:rStyle w:val="a3"/>
          </w:rPr>
          <w:t>статьей 13</w:t>
        </w:r>
      </w:hyperlink>
      <w:r>
        <w:t xml:space="preserve"> Федерального закона. При этом в план закупок включается наименование мероприятия муниципальной программы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с указанием соответствующего ожидаемого результата реализации такого мероприятия либо наименование функций органов местного самоуправления, не предусмотренных указанными программами;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и (или) объектов закупок;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объем финансового обеспечения (планируемые платежи) для осуществления закупок на соответствующий финансовый год;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обязательном общественном обсуждении закупок (да или нет) в соответствии со </w:t>
      </w:r>
      <w:hyperlink r:id="rId51" w:history="1">
        <w:r>
          <w:rPr>
            <w:rStyle w:val="a3"/>
          </w:rPr>
          <w:t>статьей 20</w:t>
        </w:r>
      </w:hyperlink>
      <w:r>
        <w:t xml:space="preserve"> Федерального закона;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дата, содержание и обоснование вносимых в план закупок изменений;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52" w:history="1">
        <w:r>
          <w:rPr>
            <w:rStyle w:val="a3"/>
          </w:rPr>
          <w:t>частью 7 статьи 18</w:t>
        </w:r>
      </w:hyperlink>
      <w:r>
        <w:t xml:space="preserve"> Федерального закона.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11. Форма плана закупок включает код бюджетной и аналитической классификации расходов.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1"/>
      <w:bookmarkEnd w:id="5"/>
      <w:r>
        <w:t xml:space="preserve">12. Информация о закупках, которые планируется осуществлять в соответствии с </w:t>
      </w:r>
      <w:hyperlink r:id="rId53" w:history="1">
        <w:r>
          <w:rPr>
            <w:rStyle w:val="a3"/>
          </w:rPr>
          <w:t>пунктами 4</w:t>
        </w:r>
      </w:hyperlink>
      <w:r>
        <w:t xml:space="preserve">, </w:t>
      </w:r>
      <w:hyperlink r:id="rId54" w:history="1">
        <w:r>
          <w:rPr>
            <w:rStyle w:val="a3"/>
          </w:rPr>
          <w:t>5</w:t>
        </w:r>
      </w:hyperlink>
      <w:r>
        <w:t xml:space="preserve">, </w:t>
      </w:r>
      <w:hyperlink r:id="rId55" w:history="1">
        <w:r>
          <w:rPr>
            <w:rStyle w:val="a3"/>
          </w:rPr>
          <w:t>26</w:t>
        </w:r>
      </w:hyperlink>
      <w:r>
        <w:t xml:space="preserve">, </w:t>
      </w:r>
      <w:hyperlink r:id="rId56" w:history="1">
        <w:r>
          <w:rPr>
            <w:rStyle w:val="a3"/>
          </w:rPr>
          <w:t>33 части 1 статьи 93</w:t>
        </w:r>
      </w:hyperlink>
      <w: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товары, работы или услуги на сумму, не превышающую 100 тыс. рублей (в случае заключения заказчиком контракта в соответствии с </w:t>
      </w:r>
      <w:hyperlink r:id="rId57" w:history="1">
        <w:r>
          <w:rPr>
            <w:rStyle w:val="a3"/>
          </w:rPr>
          <w:t>пунктом 4 части 1 статьи 93</w:t>
        </w:r>
      </w:hyperlink>
      <w:r>
        <w:t xml:space="preserve"> Федерального закона);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товары, работы или услуги на сумму, не превышающую 400 тыс. рублей (в случае заключения заказчиком контракта в соответствии с </w:t>
      </w:r>
      <w:hyperlink r:id="rId58" w:history="1">
        <w:r>
          <w:rPr>
            <w:rStyle w:val="a3"/>
          </w:rPr>
          <w:t>пунктом 5 части 1 статьи 93</w:t>
        </w:r>
      </w:hyperlink>
      <w:r>
        <w:t xml:space="preserve"> Федерального закона);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услуги, связанные с направлением работника в служебную командировку, а также услуги, связанные с </w:t>
      </w:r>
      <w:r>
        <w:lastRenderedPageBreak/>
        <w:t xml:space="preserve">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59" w:history="1">
        <w:r>
          <w:rPr>
            <w:rStyle w:val="a3"/>
          </w:rPr>
          <w:t>пунктом 26 части 1 статьи 93</w:t>
        </w:r>
      </w:hyperlink>
      <w:r>
        <w:t xml:space="preserve"> Федерального закона);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д) преподавательские услуги, оказываемые физическими лицами;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е) услуги экскурсовода (гида), оказываемые физическими лицами.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hyperlink r:id="rId60" w:anchor="Par112" w:history="1">
        <w:r>
          <w:rPr>
            <w:rStyle w:val="a3"/>
          </w:rPr>
          <w:t>Форма</w:t>
        </w:r>
      </w:hyperlink>
      <w:r>
        <w:t xml:space="preserve"> плана закупок товаров, работ, услуг для обеспечения нужд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на 20__ финансовый год и на плановый период 20__ и 20__ годов с учетом дополнительных сведений приведена в приложении к настоящему Порядку.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Формирование и ведение планов закупок осуществляются посредством информационной системы в сфере закупок товаров, работ, услуг для обеспечения нужд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с момента ее создания и введения в эксплуатацию.</w:t>
      </w: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  <w:r>
        <w:t xml:space="preserve">Глава  сельского поселения </w:t>
      </w:r>
    </w:p>
    <w:p w:rsidR="0032064F" w:rsidRDefault="003306AE" w:rsidP="0032064F">
      <w:pPr>
        <w:widowControl w:val="0"/>
        <w:autoSpaceDE w:val="0"/>
        <w:autoSpaceDN w:val="0"/>
        <w:adjustRightInd w:val="0"/>
      </w:pPr>
      <w:r>
        <w:t>Бишкураевский</w:t>
      </w:r>
      <w:r w:rsidR="0032064F">
        <w:t xml:space="preserve"> сельсовет</w:t>
      </w:r>
    </w:p>
    <w:p w:rsidR="0032064F" w:rsidRDefault="0032064F" w:rsidP="0032064F">
      <w:pPr>
        <w:widowControl w:val="0"/>
        <w:autoSpaceDE w:val="0"/>
        <w:autoSpaceDN w:val="0"/>
        <w:adjustRightInd w:val="0"/>
      </w:pPr>
      <w:r>
        <w:t>муниципального района</w:t>
      </w:r>
    </w:p>
    <w:p w:rsidR="0032064F" w:rsidRDefault="0032064F" w:rsidP="0032064F">
      <w:pPr>
        <w:widowControl w:val="0"/>
        <w:autoSpaceDE w:val="0"/>
        <w:autoSpaceDN w:val="0"/>
        <w:adjustRightInd w:val="0"/>
      </w:pPr>
      <w:r>
        <w:t>Туймазинский район</w:t>
      </w:r>
    </w:p>
    <w:p w:rsidR="0032064F" w:rsidRDefault="0032064F" w:rsidP="0032064F">
      <w:pPr>
        <w:widowControl w:val="0"/>
        <w:autoSpaceDE w:val="0"/>
        <w:autoSpaceDN w:val="0"/>
        <w:adjustRightInd w:val="0"/>
      </w:pPr>
      <w:r>
        <w:t xml:space="preserve">Республики Башкортостан                                         </w:t>
      </w:r>
      <w:r w:rsidR="003306AE">
        <w:t xml:space="preserve">                                    </w:t>
      </w:r>
      <w:r>
        <w:t xml:space="preserve"> </w:t>
      </w:r>
      <w:r w:rsidR="003306AE">
        <w:t>А.З.Абзалов</w:t>
      </w: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widowControl w:val="0"/>
        <w:autoSpaceDE w:val="0"/>
        <w:autoSpaceDN w:val="0"/>
        <w:adjustRightInd w:val="0"/>
      </w:pPr>
    </w:p>
    <w:p w:rsidR="0032064F" w:rsidRDefault="0032064F" w:rsidP="0032064F">
      <w:pPr>
        <w:sectPr w:rsidR="0032064F">
          <w:pgSz w:w="11906" w:h="16838"/>
          <w:pgMar w:top="567" w:right="567" w:bottom="567" w:left="1418" w:header="680" w:footer="680" w:gutter="0"/>
          <w:cols w:space="720"/>
        </w:sectPr>
      </w:pPr>
    </w:p>
    <w:tbl>
      <w:tblPr>
        <w:tblpPr w:leftFromText="180" w:rightFromText="180" w:vertAnchor="page" w:horzAnchor="margin" w:tblpY="6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6"/>
        <w:gridCol w:w="3899"/>
        <w:gridCol w:w="1961"/>
      </w:tblGrid>
      <w:tr w:rsidR="0032064F" w:rsidTr="0032064F">
        <w:tc>
          <w:tcPr>
            <w:tcW w:w="15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firstLine="11766"/>
              <w:outlineLvl w:val="1"/>
            </w:pPr>
            <w:r>
              <w:lastRenderedPageBreak/>
              <w:t>Приложение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766"/>
            </w:pPr>
            <w:r>
              <w:t>к Порядку формирования, утверждения и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766"/>
            </w:pPr>
            <w:r>
              <w:t>ведения планов закупок товаров, работ,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766"/>
            </w:pPr>
            <w:r>
              <w:t>услуг для обеспечения нужд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766"/>
            </w:pPr>
            <w:r>
              <w:t xml:space="preserve">сельского поселения </w:t>
            </w:r>
            <w:r w:rsidR="003306AE">
              <w:t>Бишкураевский</w:t>
            </w:r>
            <w:r>
              <w:t xml:space="preserve"> сельсовет муниципального района Туймазинский район 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766"/>
            </w:pPr>
            <w:r>
              <w:t>Республики Башкортостан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064F" w:rsidRDefault="0032064F" w:rsidP="0033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32064F" w:rsidRDefault="0032064F" w:rsidP="0033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плана закупок товаров, работ, услуг для обеспечения нужд сельского поселения </w:t>
            </w:r>
            <w:r w:rsidR="003306AE">
              <w:rPr>
                <w:b/>
              </w:rPr>
              <w:t>Бишкураевский</w:t>
            </w:r>
            <w:r>
              <w:rPr>
                <w:b/>
              </w:rPr>
              <w:t xml:space="preserve"> сельсовет муниципального района Туймазинский район Республики Башкортостан</w:t>
            </w:r>
          </w:p>
          <w:p w:rsidR="0032064F" w:rsidRDefault="0032064F" w:rsidP="0033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на 20__ финансовый год и на плановый период 20__ и 20__ годов</w:t>
            </w:r>
          </w:p>
        </w:tc>
      </w:tr>
      <w:tr w:rsidR="0032064F" w:rsidTr="0032064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32064F" w:rsidTr="0032064F">
        <w:trPr>
          <w:trHeight w:val="72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заказчика, муниципального бюджетного учреждения                                                                   сельского поселения </w:t>
            </w:r>
            <w:r w:rsidR="003306AE">
              <w:rPr>
                <w:rFonts w:ascii="Times New Roman" w:hAnsi="Times New Roman" w:cs="Times New Roman"/>
              </w:rPr>
              <w:t>Бишкураевский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Республики Башкортостан, муниципального автономного учреждения сельского поселения </w:t>
            </w:r>
            <w:r w:rsidR="003306AE">
              <w:rPr>
                <w:rFonts w:ascii="Times New Roman" w:hAnsi="Times New Roman" w:cs="Times New Roman"/>
              </w:rPr>
              <w:t>Бишкураевский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Республики Башкортостан или муниципального унитарного предприятия сельского поселения </w:t>
            </w:r>
            <w:r w:rsidR="003306AE">
              <w:rPr>
                <w:rFonts w:ascii="Times New Roman" w:hAnsi="Times New Roman" w:cs="Times New Roman"/>
              </w:rPr>
              <w:t>Бишкураевский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Республики Башкортостан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ИНН 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rPr>
          <w:trHeight w:val="357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Организационно-правовая форма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ОКПФ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Наименование публично-правового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ОКТМО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Местонахождение (адрес), телефон, адрес электронной почты*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бюджетного учреждения сельского поселения </w:t>
            </w:r>
            <w:r w:rsidR="003306AE">
              <w:rPr>
                <w:rFonts w:ascii="Times New Roman" w:hAnsi="Times New Roman" w:cs="Times New Roman"/>
              </w:rPr>
              <w:t>Бишкураевский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Республики Башкортостан, муниципального автономного учреждения сельского поселения </w:t>
            </w:r>
            <w:r w:rsidR="003306AE">
              <w:rPr>
                <w:rFonts w:ascii="Times New Roman" w:hAnsi="Times New Roman" w:cs="Times New Roman"/>
              </w:rPr>
              <w:t>Бишкураевский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Туймазинский район Республики Башкортостан или муниципального унитарного предприятия сельского поселения </w:t>
            </w:r>
            <w:r w:rsidR="003306AE">
              <w:rPr>
                <w:rFonts w:ascii="Times New Roman" w:hAnsi="Times New Roman" w:cs="Times New Roman"/>
              </w:rPr>
              <w:t>Бишкураевский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Республики Башкортостан, осуществляющего закупки в рамках переданных полномочий муниципального заказчика*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по ОКПО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Местонахождение (адрес), телефон, адрес электронной почты*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ОКТМО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64F" w:rsidTr="0032064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Вид документа (базовый (0), измененный (порядковый код изменения))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изменения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064F" w:rsidRDefault="0032064F" w:rsidP="0032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tbl>
      <w:tblPr>
        <w:tblW w:w="15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568"/>
        <w:gridCol w:w="1986"/>
        <w:gridCol w:w="1418"/>
        <w:gridCol w:w="284"/>
        <w:gridCol w:w="1418"/>
        <w:gridCol w:w="426"/>
        <w:gridCol w:w="992"/>
        <w:gridCol w:w="709"/>
        <w:gridCol w:w="709"/>
        <w:gridCol w:w="709"/>
        <w:gridCol w:w="709"/>
        <w:gridCol w:w="1702"/>
        <w:gridCol w:w="709"/>
        <w:gridCol w:w="425"/>
        <w:gridCol w:w="567"/>
        <w:gridCol w:w="1986"/>
      </w:tblGrid>
      <w:tr w:rsidR="0032064F" w:rsidTr="003206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N</w:t>
            </w:r>
          </w:p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Идентификационный код закупки </w:t>
            </w:r>
            <w:hyperlink r:id="rId61" w:anchor="Par305" w:history="1">
              <w:r>
                <w:rPr>
                  <w:rStyle w:val="a3"/>
                </w:rPr>
                <w:t>&lt;**&gt;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осуществления закупки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объекта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финансового обеспечения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Дополнительная информация в соответствии с </w:t>
            </w:r>
            <w:hyperlink r:id="rId62" w:history="1">
              <w:r>
                <w:rPr>
                  <w:rStyle w:val="a3"/>
                </w:rPr>
                <w:t>пунктом 7 части 2 статьи 17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Информация о проведении общественного обсуждения закупки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Обоснование внесения изменений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Код бюджетной и аналитической классификации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32064F" w:rsidTr="0032064F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планируемые платежи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</w:tr>
      <w:tr w:rsidR="0032064F" w:rsidTr="003206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мероприятия муниципальной программы либо непрограммные направления деятельности (функции, полномочия)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ожидаемый результат реализации мероприятия муниципальной программы </w:t>
            </w:r>
            <w:hyperlink r:id="rId63" w:anchor="Par306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 текущий финансовый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 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</w:tr>
      <w:tr w:rsidR="0032064F" w:rsidTr="0032064F">
        <w:trPr>
          <w:cantSplit/>
          <w:trHeight w:val="15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 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4F" w:rsidRDefault="0032064F"/>
        </w:tc>
      </w:tr>
      <w:tr w:rsidR="0032064F" w:rsidTr="0032064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2064F" w:rsidTr="00320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064F" w:rsidTr="00320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064F" w:rsidTr="00320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064F" w:rsidTr="00320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064F" w:rsidTr="0032064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Итого по коду БК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32064F" w:rsidTr="00320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</w:pPr>
            <w: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64F" w:rsidRDefault="00320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64F" w:rsidRDefault="0032064F" w:rsidP="0032064F">
      <w:pPr>
        <w:pStyle w:val="ConsPlusNonformat"/>
        <w:jc w:val="both"/>
      </w:pPr>
      <w:r>
        <w:t>___________________________________              ___________________                 "__"_______________ 20__ Г.</w:t>
      </w:r>
    </w:p>
    <w:p w:rsidR="0032064F" w:rsidRDefault="0032064F" w:rsidP="0032064F">
      <w:pPr>
        <w:pStyle w:val="ConsPlusNonformat"/>
        <w:jc w:val="both"/>
      </w:pPr>
      <w:r>
        <w:t xml:space="preserve"> (ф.И.О., должность руководителя                    (подпись)                          (дата утверждения)</w:t>
      </w:r>
    </w:p>
    <w:p w:rsidR="0032064F" w:rsidRDefault="0032064F" w:rsidP="0032064F">
      <w:pPr>
        <w:pStyle w:val="ConsPlusNonformat"/>
        <w:jc w:val="both"/>
      </w:pPr>
      <w:r>
        <w:t xml:space="preserve"> уполномоченного должностного лица)</w:t>
      </w:r>
    </w:p>
    <w:p w:rsidR="0032064F" w:rsidRDefault="0032064F" w:rsidP="0032064F">
      <w:pPr>
        <w:pStyle w:val="ConsPlusNonformat"/>
        <w:jc w:val="both"/>
      </w:pPr>
      <w:r>
        <w:t xml:space="preserve">            заказчика)</w:t>
      </w:r>
    </w:p>
    <w:p w:rsidR="0032064F" w:rsidRDefault="0032064F" w:rsidP="0032064F">
      <w:pPr>
        <w:pStyle w:val="ConsPlusNonformat"/>
        <w:jc w:val="both"/>
      </w:pPr>
      <w:r>
        <w:t>___________________________________               ________________    М.П.</w:t>
      </w:r>
    </w:p>
    <w:p w:rsidR="0032064F" w:rsidRDefault="0032064F" w:rsidP="0032064F">
      <w:pPr>
        <w:pStyle w:val="ConsPlusNonformat"/>
        <w:jc w:val="both"/>
      </w:pPr>
      <w:r>
        <w:t>(Ф.И.О. ответственного исполнителя)                   (подпись)</w:t>
      </w: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04"/>
      <w:bookmarkEnd w:id="6"/>
      <w:r>
        <w:t xml:space="preserve">&lt;*&gt; Заполняется в отношении плана закупок, включающего информацию о закупках, осуществляемых муниципальным бюджетным учреждением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Башкортостан, муниципальным автономным учреждением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или муниципальным унитарным предприятием сельского поселения </w:t>
      </w:r>
      <w:r w:rsidR="003306AE">
        <w:t>Бишкураевский</w:t>
      </w:r>
      <w:r>
        <w:t xml:space="preserve"> сельсовет муниципального района Туймазинский район Республики Башкортостан в рамках переданных ему муниципальным органом Республики Башкортостан, органом управления Территориального фонда обязательного медицинского страхования Республики Башкортостан полномочий государственного заказчика по заключению и исполнению от лица указанных органов государственных контрактов.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05"/>
      <w:bookmarkEnd w:id="7"/>
      <w: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64" w:history="1">
        <w:r>
          <w:rPr>
            <w:rStyle w:val="a3"/>
          </w:rPr>
          <w:t>классификатора</w:t>
        </w:r>
      </w:hyperlink>
      <w:r>
        <w:t xml:space="preserve"> продукции по видам экономической деятельности, а при формировании и ведении плана закупок муниципального унитарного предприятия Республики Башкортостан - на основе кода Общероссийского </w:t>
      </w:r>
      <w:hyperlink r:id="rId65" w:history="1">
        <w:r>
          <w:rPr>
            <w:rStyle w:val="a3"/>
          </w:rPr>
          <w:t>классификатора</w:t>
        </w:r>
      </w:hyperlink>
      <w:r>
        <w:t xml:space="preserve"> продукции по видам экономической деятельности. До 1 января 2016 года при формировании и ведении плана закупок муниципального бюджетного учреждения Республики Башкортостан, муниципального автономного учреждения Республики Башкортостан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hyperlink r:id="rId66" w:history="1">
        <w:r>
          <w:rPr>
            <w:rStyle w:val="a3"/>
          </w:rPr>
          <w:t>классификатора</w:t>
        </w:r>
      </w:hyperlink>
      <w:r>
        <w:t xml:space="preserve"> продукции по видам экономической деятельности, а с 1 января 2016 года - на основе кода Общероссийского </w:t>
      </w:r>
      <w:hyperlink r:id="rId67" w:history="1">
        <w:r>
          <w:rPr>
            <w:rStyle w:val="a3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32064F" w:rsidRDefault="0032064F" w:rsidP="0032064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06"/>
      <w:bookmarkEnd w:id="8"/>
      <w:r>
        <w:t>&lt;***&gt; Графа заполняется в случае, если планируемая закупка включена в муниципальную программу.</w:t>
      </w: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autoSpaceDE w:val="0"/>
        <w:autoSpaceDN w:val="0"/>
        <w:adjustRightInd w:val="0"/>
        <w:jc w:val="both"/>
      </w:pPr>
    </w:p>
    <w:p w:rsidR="0032064F" w:rsidRDefault="0032064F" w:rsidP="003206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</w:pPr>
    </w:p>
    <w:p w:rsidR="0032064F" w:rsidRDefault="0032064F" w:rsidP="0032064F">
      <w:pPr>
        <w:rPr>
          <w:sz w:val="28"/>
          <w:szCs w:val="28"/>
        </w:rPr>
      </w:pPr>
    </w:p>
    <w:p w:rsidR="00924B80" w:rsidRDefault="00924B80"/>
    <w:sectPr w:rsidR="00924B80" w:rsidSect="003306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2D18"/>
    <w:rsid w:val="00012D18"/>
    <w:rsid w:val="001B7DFA"/>
    <w:rsid w:val="002423FD"/>
    <w:rsid w:val="0032064F"/>
    <w:rsid w:val="003306AE"/>
    <w:rsid w:val="004703DA"/>
    <w:rsid w:val="005236F7"/>
    <w:rsid w:val="00560A7F"/>
    <w:rsid w:val="007B6F14"/>
    <w:rsid w:val="00924B80"/>
    <w:rsid w:val="00A3607F"/>
    <w:rsid w:val="00AC1ADB"/>
    <w:rsid w:val="00E8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2D18"/>
    <w:rPr>
      <w:color w:val="0000FF"/>
      <w:u w:val="single"/>
    </w:rPr>
  </w:style>
  <w:style w:type="paragraph" w:customStyle="1" w:styleId="ConsPlusNonformat">
    <w:name w:val="ConsPlusNonformat"/>
    <w:rsid w:val="003206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C958738BC30C7768D01EFF715A1EAD386BC8DA30ED983B38AD870964B0A0E1C86D085A0D0C8F52I3c9D" TargetMode="External"/><Relationship Id="rId18" Type="http://schemas.openxmlformats.org/officeDocument/2006/relationships/hyperlink" Target="consultantplus://offline/ref=BDC958738BC30C7768D01EFF715A1EAD386BC8DA30ED983B38AD870964B0A0E1C86D085A0D0D8D53I3cED" TargetMode="External"/><Relationship Id="rId26" Type="http://schemas.openxmlformats.org/officeDocument/2006/relationships/hyperlink" Target="consultantplus://offline/ref=8ADF3FF6C34FC96838370AA7DE384F8F7F3FB92127BE96A0C6CC5B0A165D75D094D34E62A7D93FB4V9OCL" TargetMode="External"/><Relationship Id="rId39" Type="http://schemas.openxmlformats.org/officeDocument/2006/relationships/hyperlink" Target="file:///C:\Users\Admin\AppData\Local\Temp\342___._2016-1.doc" TargetMode="External"/><Relationship Id="rId21" Type="http://schemas.openxmlformats.org/officeDocument/2006/relationships/hyperlink" Target="consultantplus://offline/ref=BDC958738BC30C7768D01EFF715A1EAD386BC8DA30ED983B38AD870964B0A0E1C86D085A0D0D8E56I3c5D" TargetMode="External"/><Relationship Id="rId34" Type="http://schemas.openxmlformats.org/officeDocument/2006/relationships/hyperlink" Target="file:///C:\Users\Admin\AppData\Local\Temp\342___._2016-1.doc" TargetMode="External"/><Relationship Id="rId42" Type="http://schemas.openxmlformats.org/officeDocument/2006/relationships/hyperlink" Target="consultantplus://offline/ref=8ADF3FF6C34FC96838370AA7DE384F8F7F3FB92127BE96A0C6CC5B0A165D75D094D34E62A7D93FB7V9O9L" TargetMode="External"/><Relationship Id="rId47" Type="http://schemas.openxmlformats.org/officeDocument/2006/relationships/hyperlink" Target="consultantplus://offline/ref=8ADF3FF6C34FC96838370AA7DE384F8F7F32BB2722BB96A0C6CC5B0A165D75D094D34E62A7D93EB7V9O8L" TargetMode="External"/><Relationship Id="rId50" Type="http://schemas.openxmlformats.org/officeDocument/2006/relationships/hyperlink" Target="consultantplus://offline/ref=8ADF3FF6C34FC96838370AA7DE384F8F7F3FB92127BE96A0C6CC5B0A165D75D094D34E62A7D93FB7V9O9L" TargetMode="External"/><Relationship Id="rId55" Type="http://schemas.openxmlformats.org/officeDocument/2006/relationships/hyperlink" Target="consultantplus://offline/ref=8ADF3FF6C34FC96838370AA7DE384F8F7F3FB92127BE96A0C6CC5B0A165D75D094D34E62A7D83CBEV9OBL" TargetMode="External"/><Relationship Id="rId63" Type="http://schemas.openxmlformats.org/officeDocument/2006/relationships/hyperlink" Target="file:///C:\Users\Admin\AppData\Local\Temp\342___._2016-1.do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DC958738BC30C7768D01EFF715A1EAD386BC8DA30ED983B38AD870964B0A0E1C86D085A0D0C8955I3c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C958738BC30C7768D01EFF715A1EAD386BC8DA30ED983B38AD870964B0A0E1C86D085A0D0D8E52I3cFD" TargetMode="External"/><Relationship Id="rId29" Type="http://schemas.openxmlformats.org/officeDocument/2006/relationships/hyperlink" Target="consultantplus://offline/ref=8ADF3FF6C34FC96838370AA7DE384F8F7F3FB92127BE96A0C6CC5B0A165D75D094D34E62VAO7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C958738BC30C7768D01EFF715A1EAD386BC8DA30ED983B38AD870964B0A0E1C86D085A0D0D8E56I3c5D" TargetMode="External"/><Relationship Id="rId11" Type="http://schemas.openxmlformats.org/officeDocument/2006/relationships/hyperlink" Target="consultantplus://offline/ref=BDC958738BC30C7768D01EFF715A1EAD386BC8DA30ED983B38AD870964B0A0E1C86D085A0D0C8C52I3cBD" TargetMode="External"/><Relationship Id="rId24" Type="http://schemas.openxmlformats.org/officeDocument/2006/relationships/hyperlink" Target="consultantplus://offline/ref=BDC958738BC30C7768D01EFF715A1EAD386BCBDC3AEE983B38AD870964B0A0E1C86D085A0D0D8E55I3c8D" TargetMode="External"/><Relationship Id="rId32" Type="http://schemas.openxmlformats.org/officeDocument/2006/relationships/hyperlink" Target="file:///C:\Users\Admin\AppData\Local\Temp\342___._2016-1.doc" TargetMode="External"/><Relationship Id="rId37" Type="http://schemas.openxmlformats.org/officeDocument/2006/relationships/hyperlink" Target="file:///C:\Users\Admin\AppData\Local\Temp\342___._2016-1.doc" TargetMode="External"/><Relationship Id="rId40" Type="http://schemas.openxmlformats.org/officeDocument/2006/relationships/hyperlink" Target="file:///C:\Users\Admin\AppData\Local\Temp\342___._2016-1.doc" TargetMode="External"/><Relationship Id="rId45" Type="http://schemas.openxmlformats.org/officeDocument/2006/relationships/hyperlink" Target="consultantplus://offline/ref=8ADF3FF6C34FC96838370AA7DE384F8F7F3FB92127BE96A0C6CC5B0A165D75D094D34E62A7D93CB0V9ODL" TargetMode="External"/><Relationship Id="rId53" Type="http://schemas.openxmlformats.org/officeDocument/2006/relationships/hyperlink" Target="consultantplus://offline/ref=8ADF3FF6C34FC96838370AA7DE384F8F7F3FB92127BE96A0C6CC5B0A165D75D094D34E62A7D837B3V9OFL" TargetMode="External"/><Relationship Id="rId58" Type="http://schemas.openxmlformats.org/officeDocument/2006/relationships/hyperlink" Target="consultantplus://offline/ref=8ADF3FF6C34FC96838370AA7DE384F8F7F3FB92127BE96A0C6CC5B0A165D75D094D34E62A7D837B3V9O0L" TargetMode="External"/><Relationship Id="rId66" Type="http://schemas.openxmlformats.org/officeDocument/2006/relationships/hyperlink" Target="consultantplus://offline/ref=8ADF3FF6C34FC96838370AA7DE384F8F7F30B32820B796A0C6CC5B0A165D75D094D34E62A7D93EB7V9OBL" TargetMode="External"/><Relationship Id="rId5" Type="http://schemas.openxmlformats.org/officeDocument/2006/relationships/hyperlink" Target="consultantplus://offline/ref=BDC958738BC30C7768D01EFF715A1EAD386BC8DA30ED983B38AD870964B0A0E1C86D0852I0cFD" TargetMode="External"/><Relationship Id="rId15" Type="http://schemas.openxmlformats.org/officeDocument/2006/relationships/hyperlink" Target="consultantplus://offline/ref=BDC958738BC30C7768D01EFF715A1EAD386BC8DA30ED983B38AD870964B0A0E1C86D085A0D0C8D5DI3c8D" TargetMode="External"/><Relationship Id="rId23" Type="http://schemas.openxmlformats.org/officeDocument/2006/relationships/hyperlink" Target="consultantplus://offline/ref=BDC958738BC30C7768D01EFF715A1EAD386BCBDC3AEE983B38AD870964B0A0E1C86D085A0D0D8F5CI3c9D" TargetMode="External"/><Relationship Id="rId28" Type="http://schemas.openxmlformats.org/officeDocument/2006/relationships/hyperlink" Target="consultantplus://offline/ref=8ADF3FF6C34FC96838370AA7DE384F8F7F3FB92127BE96A0C6CC5B0A165D75D094D34EV6OAL" TargetMode="External"/><Relationship Id="rId36" Type="http://schemas.openxmlformats.org/officeDocument/2006/relationships/hyperlink" Target="file:///C:\Users\Admin\AppData\Local\Temp\342___._2016-1.doc" TargetMode="External"/><Relationship Id="rId49" Type="http://schemas.openxmlformats.org/officeDocument/2006/relationships/hyperlink" Target="file:///C:\Users\Admin\AppData\Local\Temp\342___._2016-1.doc" TargetMode="External"/><Relationship Id="rId57" Type="http://schemas.openxmlformats.org/officeDocument/2006/relationships/hyperlink" Target="consultantplus://offline/ref=8ADF3FF6C34FC96838370AA7DE384F8F7F3FB92127BE96A0C6CC5B0A165D75D094D34E62A7D837B3V9OFL" TargetMode="External"/><Relationship Id="rId61" Type="http://schemas.openxmlformats.org/officeDocument/2006/relationships/hyperlink" Target="file:///C:\Users\Admin\AppData\Local\Temp\342___._2016-1.doc" TargetMode="External"/><Relationship Id="rId10" Type="http://schemas.openxmlformats.org/officeDocument/2006/relationships/hyperlink" Target="consultantplus://offline/ref=BDC958738BC30C7768D01EFF715A1EAD386BC8DA30ED983B38AD870964IBc0D" TargetMode="External"/><Relationship Id="rId19" Type="http://schemas.openxmlformats.org/officeDocument/2006/relationships/hyperlink" Target="consultantplus://offline/ref=BDC958738BC30C7768D01EFF715A1EAD386BC8DA30ED983B38AD870964B0A0E1C86D085A0D0D8C51I3c9D" TargetMode="External"/><Relationship Id="rId31" Type="http://schemas.openxmlformats.org/officeDocument/2006/relationships/hyperlink" Target="consultantplus://offline/ref=8ADF3FF6C34FC96838370AA7DE384F8F7F3FB92127BE96A0C6CC5B0A165D75D094D34E62A7D93FB7V9O9L" TargetMode="External"/><Relationship Id="rId44" Type="http://schemas.openxmlformats.org/officeDocument/2006/relationships/hyperlink" Target="consultantplus://offline/ref=8ADF3FF6C34FC96838370AA7DE384F8F7F3FB92127BE96A0C6CC5B0A165D75D094D34E62A7D83DB1V9OEL" TargetMode="External"/><Relationship Id="rId52" Type="http://schemas.openxmlformats.org/officeDocument/2006/relationships/hyperlink" Target="consultantplus://offline/ref=8ADF3FF6C34FC96838370AA7DE384F8F7F3FB92127BE96A0C6CC5B0A165D75D094D34E62A7D93FB1V9OAL" TargetMode="External"/><Relationship Id="rId60" Type="http://schemas.openxmlformats.org/officeDocument/2006/relationships/hyperlink" Target="file:///C:\Users\Admin\AppData\Local\Temp\342___._2016-1.doc" TargetMode="External"/><Relationship Id="rId65" Type="http://schemas.openxmlformats.org/officeDocument/2006/relationships/hyperlink" Target="consultantplus://offline/ref=8ADF3FF6C34FC96838370AA7DE384F8F7F30B32820B796A0C6CC5B0A165D75D094D34E62A7D93EB7V9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958738BC30C7768D01EFF715A1EAD386BC8DA30ED983B38AD870964IBc0D" TargetMode="External"/><Relationship Id="rId14" Type="http://schemas.openxmlformats.org/officeDocument/2006/relationships/hyperlink" Target="consultantplus://offline/ref=BDC958738BC30C7768D01EFF715A1EAD386BC8DA30ED983B38AD870964B0A0E1C86D085A0D0C885DI3cCD" TargetMode="External"/><Relationship Id="rId22" Type="http://schemas.openxmlformats.org/officeDocument/2006/relationships/hyperlink" Target="consultantplus://offline/ref=BDC958738BC30C7768D01EFF715A1EAD386BCBDC3AEE983B38AD870964B0A0E1C86D085A0D0D8F50I3cAD" TargetMode="External"/><Relationship Id="rId27" Type="http://schemas.openxmlformats.org/officeDocument/2006/relationships/hyperlink" Target="consultantplus://offline/ref=8ADF3FF6C34FC96838370AA7DE384F8F7F3FB92127BE96A0C6CC5B0A165D75D094D34E62VAO7L" TargetMode="External"/><Relationship Id="rId30" Type="http://schemas.openxmlformats.org/officeDocument/2006/relationships/hyperlink" Target="file:///C:\Users\Admin\AppData\Local\Temp\342___._2016-1.doc" TargetMode="External"/><Relationship Id="rId35" Type="http://schemas.openxmlformats.org/officeDocument/2006/relationships/hyperlink" Target="file:///C:\Users\Admin\AppData\Local\Temp\342___._2016-1.doc" TargetMode="External"/><Relationship Id="rId43" Type="http://schemas.openxmlformats.org/officeDocument/2006/relationships/hyperlink" Target="consultantplus://offline/ref=8ADF3FF6C34FC96838370AA7DE384F8F7F3FB92127BE96A0C6CC5B0A165D75D094D34E62A7D93FB1V9OBL" TargetMode="External"/><Relationship Id="rId48" Type="http://schemas.openxmlformats.org/officeDocument/2006/relationships/hyperlink" Target="consultantplus://offline/ref=8ADF3FF6C34FC96838370AA7DE384F8F7F32BB2722BB96A0C6CC5B0A165D75D094D34E62A7D93EB7V9O8L" TargetMode="External"/><Relationship Id="rId56" Type="http://schemas.openxmlformats.org/officeDocument/2006/relationships/hyperlink" Target="consultantplus://offline/ref=8ADF3FF6C34FC96838370AA7DE384F8F7F3FB92127BE96A0C6CC5B0A165D75D094D34E62A7D839BEV9O0L" TargetMode="External"/><Relationship Id="rId64" Type="http://schemas.openxmlformats.org/officeDocument/2006/relationships/hyperlink" Target="consultantplus://offline/ref=8ADF3FF6C34FC96838370AA7DE384F8F7F30B32820B796A0C6CC5B0A165D75D094D34E62A7D93EB7V9OB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DC958738BC30C7768D01EFF715A1EAD386BC8DA30ED983B38AD870964B0A0E1C86D085A0D0D8D5CI3cDD" TargetMode="External"/><Relationship Id="rId51" Type="http://schemas.openxmlformats.org/officeDocument/2006/relationships/hyperlink" Target="consultantplus://offline/ref=8ADF3FF6C34FC96838370AA7DE384F8F7F3FB92127BE96A0C6CC5B0A165D75D094D34E62A7D93FBEV9O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C958738BC30C7768D01EFF715A1EAD386BC8DA30ED983B38AD870964IBc0D" TargetMode="External"/><Relationship Id="rId17" Type="http://schemas.openxmlformats.org/officeDocument/2006/relationships/hyperlink" Target="consultantplus://offline/ref=BDC958738BC30C7768D01EFF715A1EAD386BC8DA30ED983B38AD870964B0A0E1C86D085A0D0D8D54I3c5D" TargetMode="External"/><Relationship Id="rId25" Type="http://schemas.openxmlformats.org/officeDocument/2006/relationships/hyperlink" Target="consultantplus://offline/ref=8ADF3FF6C34FC96838370AA7DE384F8F7F3FB92127BE96A0C6CC5B0A165D75D094D34E62A7D93FB3V9O9L" TargetMode="External"/><Relationship Id="rId33" Type="http://schemas.openxmlformats.org/officeDocument/2006/relationships/hyperlink" Target="file:///C:\Users\Admin\AppData\Local\Temp\342___._2016-1.doc" TargetMode="External"/><Relationship Id="rId38" Type="http://schemas.openxmlformats.org/officeDocument/2006/relationships/hyperlink" Target="file:///C:\Users\Admin\AppData\Local\Temp\342___._2016-1.doc" TargetMode="External"/><Relationship Id="rId46" Type="http://schemas.openxmlformats.org/officeDocument/2006/relationships/hyperlink" Target="file:///C:\Users\Admin\AppData\Local\Temp\342___._2016-1.doc" TargetMode="External"/><Relationship Id="rId59" Type="http://schemas.openxmlformats.org/officeDocument/2006/relationships/hyperlink" Target="consultantplus://offline/ref=8ADF3FF6C34FC96838370AA7DE384F8F7F3FB92127BE96A0C6CC5B0A165D75D094D34E62A7D83CBEV9OBL" TargetMode="External"/><Relationship Id="rId67" Type="http://schemas.openxmlformats.org/officeDocument/2006/relationships/hyperlink" Target="consultantplus://offline/ref=8ADF3FF6C34FC96838370AA7DE384F8F7F30B32820B796A0C6CC5B0A165D75D094D34E62A7D93EB7V9OBL" TargetMode="External"/><Relationship Id="rId20" Type="http://schemas.openxmlformats.org/officeDocument/2006/relationships/hyperlink" Target="consultantplus://offline/ref=A5E28E85BE4848C5EE4D31ED07F717EDE67CB56C037DE7129BFD30B4C22667C1966149503B173Am5e9D" TargetMode="External"/><Relationship Id="rId41" Type="http://schemas.openxmlformats.org/officeDocument/2006/relationships/hyperlink" Target="consultantplus://offline/ref=8ADF3FF6C34FC96838370AA7DE384F8F7F3FB92127BE96A0C6CC5B0A16V5ODL" TargetMode="External"/><Relationship Id="rId54" Type="http://schemas.openxmlformats.org/officeDocument/2006/relationships/hyperlink" Target="consultantplus://offline/ref=8ADF3FF6C34FC96838370AA7DE384F8F7F3FB92127BE96A0C6CC5B0A165D75D094D34E62A7D837B3V9O0L" TargetMode="External"/><Relationship Id="rId62" Type="http://schemas.openxmlformats.org/officeDocument/2006/relationships/hyperlink" Target="consultantplus://offline/ref=8ADF3FF6C34FC96838370AA7DE384F8F7F3FB92127BE96A0C6CC5B0A165D75D094D34E62A7D93FB2V9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D10C-4009-4C9D-8A7A-68D3610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7299</Words>
  <Characters>41608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2016-02-03T05:46:00Z</cp:lastPrinted>
  <dcterms:created xsi:type="dcterms:W3CDTF">2016-02-03T05:11:00Z</dcterms:created>
  <dcterms:modified xsi:type="dcterms:W3CDTF">2016-02-03T05:50:00Z</dcterms:modified>
</cp:coreProperties>
</file>