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8"/>
        <w:tblW w:w="0" w:type="auto"/>
        <w:tblBorders>
          <w:top w:val="single" w:sz="6" w:space="0" w:color="auto"/>
          <w:left w:val="single" w:sz="6" w:space="0" w:color="auto"/>
          <w:bottom w:val="single" w:sz="6" w:space="0" w:color="auto"/>
          <w:right w:val="single" w:sz="6" w:space="0" w:color="auto"/>
        </w:tblBorders>
        <w:tblLayout w:type="fixed"/>
        <w:tblLook w:val="00A0"/>
      </w:tblPr>
      <w:tblGrid>
        <w:gridCol w:w="4537"/>
        <w:gridCol w:w="1276"/>
        <w:gridCol w:w="4110"/>
      </w:tblGrid>
      <w:tr w:rsidR="005F7345" w:rsidTr="00822351">
        <w:trPr>
          <w:trHeight w:val="1843"/>
        </w:trPr>
        <w:tc>
          <w:tcPr>
            <w:tcW w:w="4537" w:type="dxa"/>
            <w:tcBorders>
              <w:top w:val="nil"/>
              <w:left w:val="nil"/>
              <w:bottom w:val="double" w:sz="12" w:space="0" w:color="auto"/>
              <w:right w:val="nil"/>
            </w:tcBorders>
          </w:tcPr>
          <w:p w:rsidR="005F7345" w:rsidRDefault="005F7345" w:rsidP="00822351">
            <w:pPr>
              <w:pStyle w:val="a8"/>
              <w:rPr>
                <w:sz w:val="22"/>
                <w:szCs w:val="22"/>
                <w:lang w:eastAsia="ar-SA"/>
              </w:rPr>
            </w:pPr>
            <w:r>
              <w:rPr>
                <w:sz w:val="22"/>
                <w:szCs w:val="22"/>
                <w:lang w:val="ru-RU"/>
              </w:rPr>
              <w:t xml:space="preserve">  </w:t>
            </w:r>
            <w:r>
              <w:rPr>
                <w:sz w:val="22"/>
                <w:szCs w:val="22"/>
              </w:rPr>
              <w:t>Баш</w:t>
            </w:r>
            <w:r>
              <w:rPr>
                <w:rFonts w:ascii="ER Bukinist Bashkir" w:hAnsi="ER Bukinist Bashkir"/>
                <w:sz w:val="22"/>
                <w:szCs w:val="22"/>
              </w:rPr>
              <w:t>ҡ</w:t>
            </w:r>
            <w:r>
              <w:rPr>
                <w:sz w:val="22"/>
                <w:szCs w:val="22"/>
              </w:rPr>
              <w:t>ортостан Республикаһының</w:t>
            </w:r>
          </w:p>
          <w:p w:rsidR="005F7345" w:rsidRDefault="005F7345" w:rsidP="00822351">
            <w:pPr>
              <w:pStyle w:val="a8"/>
              <w:rPr>
                <w:sz w:val="22"/>
                <w:szCs w:val="22"/>
              </w:rPr>
            </w:pPr>
            <w:r>
              <w:rPr>
                <w:sz w:val="22"/>
                <w:szCs w:val="22"/>
              </w:rPr>
              <w:t xml:space="preserve">Туймазы районы муниципаль </w:t>
            </w:r>
          </w:p>
          <w:p w:rsidR="005F7345" w:rsidRDefault="005F7345" w:rsidP="00822351">
            <w:pPr>
              <w:pStyle w:val="a8"/>
              <w:rPr>
                <w:vanish/>
                <w:sz w:val="22"/>
                <w:szCs w:val="22"/>
                <w:specVanish/>
              </w:rPr>
            </w:pPr>
            <w:r>
              <w:rPr>
                <w:sz w:val="22"/>
                <w:szCs w:val="22"/>
              </w:rPr>
              <w:t>районының Биш</w:t>
            </w:r>
            <w:r>
              <w:rPr>
                <w:rFonts w:ascii="ER Bukinist Bashkir" w:hAnsi="ER Bukinist Bashkir"/>
                <w:sz w:val="22"/>
                <w:szCs w:val="22"/>
              </w:rPr>
              <w:t>ҡ</w:t>
            </w:r>
            <w:r>
              <w:rPr>
                <w:rFonts w:eastAsia="MS Mincho"/>
                <w:sz w:val="22"/>
                <w:szCs w:val="22"/>
              </w:rPr>
              <w:t>урай</w:t>
            </w:r>
            <w:r>
              <w:rPr>
                <w:sz w:val="22"/>
                <w:szCs w:val="22"/>
              </w:rPr>
              <w:t xml:space="preserve"> ауыл советы</w:t>
            </w:r>
          </w:p>
          <w:p w:rsidR="005F7345" w:rsidRDefault="005F7345" w:rsidP="00822351">
            <w:pPr>
              <w:pStyle w:val="a8"/>
              <w:rPr>
                <w:sz w:val="22"/>
                <w:szCs w:val="22"/>
              </w:rPr>
            </w:pPr>
            <w:r>
              <w:rPr>
                <w:sz w:val="22"/>
                <w:szCs w:val="22"/>
              </w:rPr>
              <w:t xml:space="preserve">                ауыл биләмәһе хакимиэте</w:t>
            </w:r>
          </w:p>
          <w:p w:rsidR="005F7345" w:rsidRDefault="005F7345" w:rsidP="00822351">
            <w:pPr>
              <w:rPr>
                <w:lang w:val="be-BY"/>
              </w:rPr>
            </w:pPr>
            <w:r>
              <w:rPr>
                <w:lang w:val="be-BY"/>
              </w:rPr>
              <w:t xml:space="preserve">                     452793, Биш</w:t>
            </w:r>
            <w:r>
              <w:rPr>
                <w:rFonts w:ascii="ER Bukinist Bashkir" w:hAnsi="ER Bukinist Bashkir"/>
                <w:lang w:val="be-BY"/>
              </w:rPr>
              <w:t>ҡ</w:t>
            </w:r>
            <w:r>
              <w:rPr>
                <w:lang w:val="be-BY"/>
              </w:rPr>
              <w:t>урай ауылы,</w:t>
            </w:r>
          </w:p>
          <w:p w:rsidR="005F7345" w:rsidRDefault="005F7345" w:rsidP="00822351">
            <w:pPr>
              <w:jc w:val="center"/>
              <w:rPr>
                <w:lang w:val="be-BY"/>
              </w:rPr>
            </w:pPr>
            <w:r>
              <w:rPr>
                <w:lang w:val="be-BY"/>
              </w:rPr>
              <w:t>Совет урамы, 5А</w:t>
            </w:r>
          </w:p>
          <w:p w:rsidR="005F7345" w:rsidRDefault="005F7345" w:rsidP="00822351">
            <w:pPr>
              <w:jc w:val="center"/>
              <w:rPr>
                <w:lang w:val="be-BY"/>
              </w:rPr>
            </w:pPr>
          </w:p>
          <w:p w:rsidR="005F7345" w:rsidRDefault="005F7345" w:rsidP="00822351">
            <w:pPr>
              <w:jc w:val="center"/>
              <w:rPr>
                <w:lang w:val="be-BY"/>
              </w:rPr>
            </w:pPr>
            <w:r>
              <w:rPr>
                <w:lang w:val="be-BY"/>
              </w:rPr>
              <w:t>Тел. 8(34782)34-3-85, 34-3-41</w:t>
            </w:r>
          </w:p>
          <w:p w:rsidR="005F7345" w:rsidRDefault="005F7345" w:rsidP="00822351">
            <w:pPr>
              <w:jc w:val="center"/>
              <w:rPr>
                <w:lang w:val="be-BY"/>
              </w:rPr>
            </w:pPr>
            <w:r>
              <w:rPr>
                <w:lang w:val="be-BY"/>
              </w:rPr>
              <w:t>ИНН 0244001993 ОГРН 1020202217639</w:t>
            </w:r>
          </w:p>
          <w:p w:rsidR="005F7345" w:rsidRDefault="005F7345" w:rsidP="00822351">
            <w:pPr>
              <w:suppressAutoHyphens/>
              <w:jc w:val="center"/>
              <w:rPr>
                <w:lang w:eastAsia="ar-SA"/>
              </w:rPr>
            </w:pPr>
          </w:p>
        </w:tc>
        <w:tc>
          <w:tcPr>
            <w:tcW w:w="1276" w:type="dxa"/>
            <w:tcBorders>
              <w:top w:val="nil"/>
              <w:left w:val="nil"/>
              <w:bottom w:val="double" w:sz="12" w:space="0" w:color="auto"/>
              <w:right w:val="nil"/>
            </w:tcBorders>
          </w:tcPr>
          <w:p w:rsidR="005F7345" w:rsidRDefault="005F7345" w:rsidP="00822351">
            <w:pPr>
              <w:suppressAutoHyphens/>
              <w:jc w:val="center"/>
              <w:rPr>
                <w:rFonts w:ascii="Calibri" w:hAnsi="Calibri"/>
                <w:lang w:val="be-BY" w:eastAsia="ar-SA"/>
              </w:rPr>
            </w:pPr>
          </w:p>
        </w:tc>
        <w:tc>
          <w:tcPr>
            <w:tcW w:w="4110" w:type="dxa"/>
            <w:tcBorders>
              <w:top w:val="nil"/>
              <w:left w:val="nil"/>
              <w:bottom w:val="double" w:sz="12" w:space="0" w:color="auto"/>
              <w:right w:val="nil"/>
            </w:tcBorders>
          </w:tcPr>
          <w:p w:rsidR="005F7345" w:rsidRDefault="005F7345" w:rsidP="00822351">
            <w:pPr>
              <w:pStyle w:val="1"/>
              <w:tabs>
                <w:tab w:val="left" w:pos="4080"/>
              </w:tabs>
              <w:suppressAutoHyphens/>
              <w:jc w:val="left"/>
              <w:rPr>
                <w:bCs/>
                <w:szCs w:val="22"/>
                <w:lang w:eastAsia="ar-SA"/>
              </w:rPr>
            </w:pPr>
            <w:r>
              <w:rPr>
                <w:bCs/>
                <w:szCs w:val="22"/>
              </w:rPr>
              <w:t xml:space="preserve">                          Администрация</w:t>
            </w:r>
          </w:p>
          <w:p w:rsidR="005F7345" w:rsidRDefault="005F7345" w:rsidP="00822351">
            <w:pPr>
              <w:pStyle w:val="a8"/>
              <w:ind w:left="119" w:firstLine="57"/>
              <w:rPr>
                <w:rFonts w:ascii="Times New Roman" w:hAnsi="Times New Roman"/>
                <w:b w:val="0"/>
                <w:bCs/>
                <w:sz w:val="22"/>
                <w:szCs w:val="22"/>
              </w:rPr>
            </w:pPr>
            <w:r>
              <w:rPr>
                <w:sz w:val="22"/>
                <w:szCs w:val="22"/>
              </w:rPr>
              <w:t>сельского поселения</w:t>
            </w:r>
          </w:p>
          <w:p w:rsidR="005F7345" w:rsidRDefault="005F7345" w:rsidP="00822351">
            <w:pPr>
              <w:pStyle w:val="a8"/>
              <w:ind w:left="119" w:firstLine="57"/>
              <w:rPr>
                <w:sz w:val="22"/>
                <w:szCs w:val="22"/>
              </w:rPr>
            </w:pPr>
            <w:r>
              <w:rPr>
                <w:sz w:val="22"/>
                <w:szCs w:val="22"/>
              </w:rPr>
              <w:t>Бишкураевский сельсовет</w:t>
            </w:r>
          </w:p>
          <w:p w:rsidR="005F7345" w:rsidRDefault="005F7345" w:rsidP="00822351">
            <w:pPr>
              <w:pStyle w:val="a8"/>
              <w:tabs>
                <w:tab w:val="left" w:pos="4166"/>
              </w:tabs>
              <w:ind w:left="233" w:firstLine="229"/>
              <w:rPr>
                <w:sz w:val="22"/>
                <w:szCs w:val="22"/>
              </w:rPr>
            </w:pPr>
            <w:r>
              <w:rPr>
                <w:sz w:val="22"/>
                <w:szCs w:val="22"/>
              </w:rPr>
              <w:t>муниципального района</w:t>
            </w:r>
          </w:p>
          <w:p w:rsidR="005F7345" w:rsidRDefault="005F7345" w:rsidP="00822351">
            <w:pPr>
              <w:pStyle w:val="a8"/>
              <w:tabs>
                <w:tab w:val="left" w:pos="4166"/>
              </w:tabs>
              <w:ind w:left="233" w:firstLine="229"/>
              <w:rPr>
                <w:sz w:val="22"/>
                <w:szCs w:val="22"/>
              </w:rPr>
            </w:pPr>
            <w:r>
              <w:rPr>
                <w:sz w:val="22"/>
                <w:szCs w:val="22"/>
              </w:rPr>
              <w:t>Туймазинский район</w:t>
            </w:r>
          </w:p>
          <w:p w:rsidR="005F7345" w:rsidRDefault="005F7345" w:rsidP="00822351">
            <w:pPr>
              <w:pStyle w:val="a8"/>
              <w:tabs>
                <w:tab w:val="left" w:pos="4166"/>
              </w:tabs>
              <w:ind w:left="233" w:firstLine="229"/>
              <w:rPr>
                <w:rFonts w:ascii="ER Bukinist Bashkir" w:hAnsi="ER Bukinist Bashkir"/>
                <w:sz w:val="22"/>
                <w:szCs w:val="22"/>
              </w:rPr>
            </w:pPr>
            <w:r>
              <w:rPr>
                <w:sz w:val="22"/>
                <w:szCs w:val="22"/>
              </w:rPr>
              <w:t>Республики Башкортостан</w:t>
            </w:r>
          </w:p>
          <w:p w:rsidR="005F7345" w:rsidRDefault="005F7345" w:rsidP="00822351">
            <w:pPr>
              <w:jc w:val="center"/>
              <w:rPr>
                <w:lang w:val="be-BY"/>
              </w:rPr>
            </w:pPr>
            <w:r>
              <w:rPr>
                <w:lang w:val="be-BY"/>
              </w:rPr>
              <w:t>452793, село Бишкураево,</w:t>
            </w:r>
          </w:p>
          <w:p w:rsidR="005F7345" w:rsidRDefault="005F7345" w:rsidP="00822351">
            <w:pPr>
              <w:jc w:val="center"/>
              <w:rPr>
                <w:rFonts w:ascii="Calibri" w:hAnsi="Calibri"/>
                <w:lang w:val="be-BY"/>
              </w:rPr>
            </w:pPr>
            <w:r>
              <w:rPr>
                <w:lang w:val="be-BY"/>
              </w:rPr>
              <w:t>ул.Советская, 5А</w:t>
            </w:r>
          </w:p>
          <w:p w:rsidR="005F7345" w:rsidRDefault="005F7345" w:rsidP="00822351">
            <w:pPr>
              <w:pStyle w:val="a8"/>
              <w:tabs>
                <w:tab w:val="left" w:pos="4166"/>
              </w:tabs>
              <w:ind w:left="233" w:firstLine="228"/>
              <w:rPr>
                <w:rFonts w:ascii="ER Bukinist Bashkir" w:hAnsi="ER Bukinist Bashkir"/>
                <w:sz w:val="20"/>
                <w:szCs w:val="20"/>
                <w:lang w:val="ru-RU"/>
              </w:rPr>
            </w:pPr>
            <w:r>
              <w:rPr>
                <w:sz w:val="20"/>
              </w:rPr>
              <w:t>Тел. 8(34782)34-3-</w:t>
            </w:r>
            <w:r>
              <w:rPr>
                <w:sz w:val="20"/>
                <w:lang w:val="ru-RU"/>
              </w:rPr>
              <w:t>85</w:t>
            </w:r>
            <w:r>
              <w:rPr>
                <w:sz w:val="20"/>
              </w:rPr>
              <w:t>,34-3-41</w:t>
            </w:r>
          </w:p>
          <w:p w:rsidR="005F7345" w:rsidRDefault="005F7345" w:rsidP="00822351">
            <w:pPr>
              <w:suppressAutoHyphens/>
              <w:jc w:val="center"/>
              <w:rPr>
                <w:rFonts w:ascii="ER Bukinist Bashkir" w:hAnsi="ER Bukinist Bashkir"/>
                <w:b/>
                <w:lang w:eastAsia="ar-SA"/>
              </w:rPr>
            </w:pPr>
            <w:r>
              <w:rPr>
                <w:lang w:val="be-BY"/>
              </w:rPr>
              <w:t xml:space="preserve">ИНН 0244001993 ОГРН 1020202217639 Эл.адрес: </w:t>
            </w:r>
            <w:proofErr w:type="spellStart"/>
            <w:r>
              <w:rPr>
                <w:lang w:val="en-US"/>
              </w:rPr>
              <w:t>bish</w:t>
            </w:r>
            <w:proofErr w:type="spellEnd"/>
            <w:r>
              <w:t>_</w:t>
            </w:r>
            <w:proofErr w:type="spellStart"/>
            <w:r>
              <w:rPr>
                <w:lang w:val="en-US"/>
              </w:rPr>
              <w:t>tui</w:t>
            </w:r>
            <w:proofErr w:type="spellEnd"/>
            <w:r>
              <w:t>@</w:t>
            </w:r>
            <w:proofErr w:type="spellStart"/>
            <w:r>
              <w:rPr>
                <w:lang w:val="en-US"/>
              </w:rPr>
              <w:t>ufamts</w:t>
            </w:r>
            <w:proofErr w:type="spellEnd"/>
            <w:r>
              <w:t>.</w:t>
            </w:r>
            <w:proofErr w:type="spellStart"/>
            <w:r>
              <w:rPr>
                <w:lang w:val="en-US"/>
              </w:rPr>
              <w:t>ru</w:t>
            </w:r>
            <w:proofErr w:type="spellEnd"/>
          </w:p>
        </w:tc>
      </w:tr>
    </w:tbl>
    <w:p w:rsidR="005F7345" w:rsidRDefault="005F7345" w:rsidP="005F7345">
      <w:pPr>
        <w:rPr>
          <w:rFonts w:ascii="Times New Roman Bash" w:hAnsi="Times New Roman Bash"/>
          <w:b/>
          <w:lang w:val="be-BY"/>
        </w:rPr>
      </w:pPr>
      <w:r>
        <w:rPr>
          <w:rFonts w:ascii="Times New Roman Bash" w:hAnsi="Times New Roman Bash"/>
          <w:b/>
          <w:lang w:val="be-BY"/>
        </w:rPr>
        <w:t xml:space="preserve"> </w:t>
      </w:r>
    </w:p>
    <w:p w:rsidR="00D270AF" w:rsidRDefault="00D270AF" w:rsidP="00D270AF">
      <w:pPr>
        <w:rPr>
          <w:b/>
          <w:sz w:val="28"/>
        </w:rPr>
      </w:pPr>
      <w:r>
        <w:rPr>
          <w:b/>
          <w:sz w:val="28"/>
        </w:rPr>
        <w:t xml:space="preserve">                    </w:t>
      </w:r>
      <w:r>
        <w:rPr>
          <w:rFonts w:ascii="Lucida Sans Unicode" w:hAnsi="Lucida Sans Unicode" w:cs="Lucida Sans Unicode"/>
          <w:b/>
          <w:sz w:val="24"/>
          <w:szCs w:val="24"/>
        </w:rPr>
        <w:t>Ҡ</w:t>
      </w:r>
      <w:r>
        <w:rPr>
          <w:b/>
          <w:sz w:val="28"/>
        </w:rPr>
        <w:t>АРАР                                                              ПОСТАНОВЛЕНИЕ</w:t>
      </w:r>
    </w:p>
    <w:p w:rsidR="00D270AF" w:rsidRDefault="00D270AF" w:rsidP="00D270AF">
      <w:pPr>
        <w:rPr>
          <w:b/>
          <w:sz w:val="28"/>
        </w:rPr>
      </w:pPr>
    </w:p>
    <w:p w:rsidR="00D270AF" w:rsidRDefault="00D270AF" w:rsidP="00D270AF">
      <w:pPr>
        <w:jc w:val="center"/>
        <w:rPr>
          <w:sz w:val="28"/>
        </w:rPr>
      </w:pPr>
      <w:r>
        <w:rPr>
          <w:sz w:val="28"/>
        </w:rPr>
        <w:t xml:space="preserve"> «20 » февраль  2017 </w:t>
      </w:r>
      <w:proofErr w:type="spellStart"/>
      <w:r>
        <w:rPr>
          <w:sz w:val="28"/>
        </w:rPr>
        <w:t>й</w:t>
      </w:r>
      <w:proofErr w:type="spellEnd"/>
      <w:r>
        <w:rPr>
          <w:sz w:val="28"/>
        </w:rPr>
        <w:t xml:space="preserve">                     № 0</w:t>
      </w:r>
      <w:r w:rsidR="005F7345">
        <w:rPr>
          <w:sz w:val="28"/>
        </w:rPr>
        <w:t>3</w:t>
      </w:r>
      <w:r>
        <w:rPr>
          <w:sz w:val="28"/>
        </w:rPr>
        <w:t xml:space="preserve">                    «20 »  февраля   </w:t>
      </w:r>
      <w:smartTag w:uri="urn:schemas-microsoft-com:office:smarttags" w:element="metricconverter">
        <w:smartTagPr>
          <w:attr w:name="ProductID" w:val="2017 г"/>
        </w:smartTagPr>
        <w:r>
          <w:rPr>
            <w:sz w:val="28"/>
          </w:rPr>
          <w:t>2017 г</w:t>
        </w:r>
      </w:smartTag>
      <w:r>
        <w:rPr>
          <w:sz w:val="28"/>
        </w:rPr>
        <w:t xml:space="preserve">.    </w:t>
      </w:r>
    </w:p>
    <w:p w:rsidR="00D270AF" w:rsidRDefault="00D270AF" w:rsidP="00D270AF">
      <w:pPr>
        <w:jc w:val="center"/>
        <w:rPr>
          <w:sz w:val="28"/>
        </w:rPr>
      </w:pPr>
      <w:r>
        <w:rPr>
          <w:sz w:val="28"/>
        </w:rPr>
        <w:t xml:space="preserve">  </w:t>
      </w:r>
    </w:p>
    <w:p w:rsidR="00D270AF" w:rsidRDefault="00D270AF" w:rsidP="00D270AF">
      <w:pPr>
        <w:ind w:left="4820"/>
        <w:jc w:val="both"/>
      </w:pPr>
    </w:p>
    <w:p w:rsidR="00D270AF" w:rsidRDefault="00D270AF" w:rsidP="00D270AF">
      <w:pPr>
        <w:jc w:val="center"/>
        <w:rPr>
          <w:sz w:val="26"/>
          <w:szCs w:val="26"/>
        </w:rPr>
      </w:pPr>
      <w:r>
        <w:rPr>
          <w:sz w:val="26"/>
          <w:szCs w:val="26"/>
        </w:rPr>
        <w:t xml:space="preserve">О внесении изменений и дополнений в постановление главы сельского поселения </w:t>
      </w:r>
      <w:proofErr w:type="spellStart"/>
      <w:r w:rsidR="00C516D8">
        <w:rPr>
          <w:sz w:val="26"/>
          <w:szCs w:val="26"/>
        </w:rPr>
        <w:t>Бишкураевский</w:t>
      </w:r>
      <w:proofErr w:type="spellEnd"/>
      <w:r w:rsidR="005F7345">
        <w:rPr>
          <w:sz w:val="26"/>
          <w:szCs w:val="26"/>
        </w:rPr>
        <w:t xml:space="preserve"> </w:t>
      </w:r>
      <w:r>
        <w:rPr>
          <w:sz w:val="26"/>
          <w:szCs w:val="26"/>
        </w:rPr>
        <w:t xml:space="preserve">сельсовет муниципального района </w:t>
      </w:r>
      <w:proofErr w:type="spellStart"/>
      <w:r>
        <w:rPr>
          <w:sz w:val="26"/>
          <w:szCs w:val="26"/>
        </w:rPr>
        <w:t>Туймазинский</w:t>
      </w:r>
      <w:proofErr w:type="spellEnd"/>
      <w:r>
        <w:rPr>
          <w:sz w:val="26"/>
          <w:szCs w:val="26"/>
        </w:rPr>
        <w:t xml:space="preserve"> район  от 01.07.2013 года № 29 «</w:t>
      </w:r>
      <w:r>
        <w:rPr>
          <w:bCs/>
          <w:color w:val="000000"/>
          <w:spacing w:val="2"/>
          <w:sz w:val="26"/>
          <w:szCs w:val="26"/>
        </w:rPr>
        <w:t xml:space="preserve">Осуществление муниципального  земельного контроля на территории </w:t>
      </w:r>
      <w:r>
        <w:rPr>
          <w:bCs/>
          <w:sz w:val="26"/>
          <w:szCs w:val="26"/>
        </w:rPr>
        <w:t xml:space="preserve"> сельского поселения </w:t>
      </w:r>
      <w:proofErr w:type="spellStart"/>
      <w:r w:rsidR="00C516D8">
        <w:rPr>
          <w:sz w:val="26"/>
          <w:szCs w:val="26"/>
        </w:rPr>
        <w:t>Бишкураевский</w:t>
      </w:r>
      <w:proofErr w:type="spellEnd"/>
      <w:r>
        <w:rPr>
          <w:bCs/>
          <w:sz w:val="26"/>
          <w:szCs w:val="26"/>
        </w:rPr>
        <w:t xml:space="preserve"> сельсовет муниципального района </w:t>
      </w:r>
      <w:proofErr w:type="spellStart"/>
      <w:r>
        <w:rPr>
          <w:bCs/>
          <w:sz w:val="26"/>
          <w:szCs w:val="26"/>
        </w:rPr>
        <w:t>Туймазинский</w:t>
      </w:r>
      <w:proofErr w:type="spellEnd"/>
      <w:r>
        <w:rPr>
          <w:bCs/>
          <w:sz w:val="26"/>
          <w:szCs w:val="26"/>
        </w:rPr>
        <w:t xml:space="preserve"> район Республики Башкортостан»</w:t>
      </w:r>
    </w:p>
    <w:p w:rsidR="00D270AF" w:rsidRDefault="00D270AF" w:rsidP="00D270AF">
      <w:pPr>
        <w:ind w:left="-360"/>
        <w:jc w:val="center"/>
        <w:rPr>
          <w:sz w:val="26"/>
          <w:szCs w:val="26"/>
        </w:rPr>
      </w:pPr>
    </w:p>
    <w:p w:rsidR="00D270AF" w:rsidRDefault="00D270AF" w:rsidP="00D270AF">
      <w:pPr>
        <w:pStyle w:val="1"/>
      </w:pPr>
      <w:r>
        <w:rPr>
          <w:sz w:val="26"/>
          <w:szCs w:val="26"/>
        </w:rPr>
        <w:t xml:space="preserve">        </w:t>
      </w:r>
      <w:proofErr w:type="gramStart"/>
      <w:r>
        <w:rPr>
          <w:sz w:val="26"/>
          <w:szCs w:val="26"/>
        </w:rPr>
        <w:t xml:space="preserve">Рассмотрев  представление </w:t>
      </w:r>
      <w:proofErr w:type="spellStart"/>
      <w:r>
        <w:rPr>
          <w:sz w:val="26"/>
          <w:szCs w:val="26"/>
        </w:rPr>
        <w:t>Туймазинской</w:t>
      </w:r>
      <w:proofErr w:type="spellEnd"/>
      <w:r>
        <w:rPr>
          <w:sz w:val="26"/>
          <w:szCs w:val="26"/>
        </w:rPr>
        <w:t xml:space="preserve"> межрайонной прокураторы от </w:t>
      </w:r>
      <w:r w:rsidR="00C516D8">
        <w:rPr>
          <w:sz w:val="26"/>
          <w:szCs w:val="26"/>
        </w:rPr>
        <w:t>23</w:t>
      </w:r>
      <w:r>
        <w:rPr>
          <w:sz w:val="26"/>
          <w:szCs w:val="26"/>
        </w:rPr>
        <w:t>.01.2017 года № 5д-2017, в соответствии   с</w:t>
      </w:r>
      <w:r>
        <w:rPr>
          <w:szCs w:val="28"/>
        </w:rPr>
        <w:t xml:space="preserve">  </w:t>
      </w:r>
      <w:r>
        <w:rPr>
          <w:sz w:val="26"/>
          <w:szCs w:val="26"/>
        </w:rPr>
        <w:t xml:space="preserve">Федеральным законом № 294 –ФЗ </w:t>
      </w:r>
      <w:r>
        <w:t>«</w:t>
      </w:r>
      <w:r>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proofErr w:type="gramEnd"/>
    </w:p>
    <w:p w:rsidR="00D270AF" w:rsidRDefault="00D270AF" w:rsidP="00D270AF">
      <w:pPr>
        <w:ind w:left="-360"/>
        <w:jc w:val="both"/>
        <w:rPr>
          <w:rFonts w:ascii="Arial" w:hAnsi="Arial" w:cs="Arial"/>
          <w:color w:val="2C2C2C"/>
          <w:sz w:val="26"/>
          <w:szCs w:val="26"/>
        </w:rPr>
      </w:pPr>
    </w:p>
    <w:p w:rsidR="00D270AF" w:rsidRDefault="00D270AF" w:rsidP="00D270AF">
      <w:pPr>
        <w:ind w:left="-360" w:right="-185" w:firstLine="900"/>
        <w:jc w:val="center"/>
        <w:rPr>
          <w:b/>
          <w:sz w:val="26"/>
          <w:szCs w:val="26"/>
        </w:rPr>
      </w:pPr>
      <w:r>
        <w:rPr>
          <w:b/>
          <w:sz w:val="26"/>
          <w:szCs w:val="26"/>
        </w:rPr>
        <w:t>ПОСТАНОВЛЯЮ:</w:t>
      </w:r>
    </w:p>
    <w:p w:rsidR="00D270AF" w:rsidRDefault="00D270AF" w:rsidP="00D270AF">
      <w:pPr>
        <w:ind w:firstLine="426"/>
        <w:jc w:val="both"/>
        <w:rPr>
          <w:sz w:val="26"/>
          <w:szCs w:val="26"/>
        </w:rPr>
      </w:pPr>
    </w:p>
    <w:p w:rsidR="00C516D8" w:rsidRDefault="00D270AF" w:rsidP="00D270AF">
      <w:pPr>
        <w:jc w:val="both"/>
        <w:rPr>
          <w:bCs/>
          <w:sz w:val="28"/>
          <w:szCs w:val="28"/>
        </w:rPr>
      </w:pPr>
      <w:r>
        <w:rPr>
          <w:color w:val="000000"/>
          <w:sz w:val="26"/>
          <w:szCs w:val="26"/>
        </w:rPr>
        <w:t xml:space="preserve">1. </w:t>
      </w:r>
      <w:proofErr w:type="gramStart"/>
      <w:r>
        <w:rPr>
          <w:color w:val="000000"/>
          <w:sz w:val="26"/>
          <w:szCs w:val="26"/>
        </w:rPr>
        <w:t xml:space="preserve">Внести следующие изменения и дополнения в  </w:t>
      </w:r>
      <w:r>
        <w:rPr>
          <w:sz w:val="26"/>
          <w:szCs w:val="26"/>
        </w:rPr>
        <w:t xml:space="preserve">постановление главы сельского поселения   </w:t>
      </w:r>
      <w:proofErr w:type="spellStart"/>
      <w:r w:rsidR="00C516D8">
        <w:rPr>
          <w:sz w:val="26"/>
          <w:szCs w:val="26"/>
        </w:rPr>
        <w:t>Бишкураевский</w:t>
      </w:r>
      <w:proofErr w:type="spellEnd"/>
      <w:r w:rsidR="00C516D8">
        <w:rPr>
          <w:sz w:val="26"/>
          <w:szCs w:val="26"/>
        </w:rPr>
        <w:t xml:space="preserve"> </w:t>
      </w:r>
      <w:r>
        <w:rPr>
          <w:sz w:val="26"/>
          <w:szCs w:val="26"/>
        </w:rPr>
        <w:t xml:space="preserve">сельсовет муниципального  района </w:t>
      </w:r>
      <w:proofErr w:type="spellStart"/>
      <w:r>
        <w:rPr>
          <w:sz w:val="26"/>
          <w:szCs w:val="26"/>
        </w:rPr>
        <w:t>Туймазинский</w:t>
      </w:r>
      <w:proofErr w:type="spellEnd"/>
      <w:r>
        <w:rPr>
          <w:sz w:val="26"/>
          <w:szCs w:val="26"/>
        </w:rPr>
        <w:t xml:space="preserve"> район Республики Башкортостан   от </w:t>
      </w:r>
      <w:r w:rsidR="00C516D8">
        <w:rPr>
          <w:sz w:val="26"/>
          <w:szCs w:val="26"/>
        </w:rPr>
        <w:t>23.12.</w:t>
      </w:r>
      <w:r>
        <w:rPr>
          <w:sz w:val="26"/>
          <w:szCs w:val="26"/>
        </w:rPr>
        <w:t>2013 года №</w:t>
      </w:r>
      <w:r w:rsidR="00C516D8">
        <w:rPr>
          <w:sz w:val="26"/>
          <w:szCs w:val="26"/>
        </w:rPr>
        <w:t xml:space="preserve"> 57(с измен.</w:t>
      </w:r>
      <w:proofErr w:type="gramEnd"/>
      <w:r w:rsidR="00C516D8">
        <w:rPr>
          <w:sz w:val="26"/>
          <w:szCs w:val="26"/>
        </w:rPr>
        <w:t xml:space="preserve"> От 09.06.2015 №19</w:t>
      </w:r>
      <w:r>
        <w:rPr>
          <w:sz w:val="26"/>
          <w:szCs w:val="26"/>
        </w:rPr>
        <w:t xml:space="preserve"> «</w:t>
      </w:r>
      <w:r>
        <w:rPr>
          <w:bCs/>
          <w:sz w:val="26"/>
          <w:szCs w:val="26"/>
        </w:rPr>
        <w:t xml:space="preserve">Об утверждении Административного регламента  </w:t>
      </w:r>
      <w:r w:rsidR="00C516D8">
        <w:rPr>
          <w:bCs/>
          <w:sz w:val="26"/>
          <w:szCs w:val="26"/>
        </w:rPr>
        <w:t xml:space="preserve">по представлению муниципальной услуги </w:t>
      </w:r>
      <w:r>
        <w:rPr>
          <w:bCs/>
          <w:sz w:val="26"/>
          <w:szCs w:val="26"/>
        </w:rPr>
        <w:t xml:space="preserve">«Осуществление муниципального земельного контроля на территории сельского   поселения </w:t>
      </w:r>
      <w:proofErr w:type="spellStart"/>
      <w:r w:rsidR="00C516D8">
        <w:rPr>
          <w:bCs/>
          <w:sz w:val="26"/>
          <w:szCs w:val="26"/>
        </w:rPr>
        <w:t>Бишкураевский</w:t>
      </w:r>
      <w:proofErr w:type="spellEnd"/>
      <w:r w:rsidR="00C516D8">
        <w:rPr>
          <w:bCs/>
          <w:sz w:val="26"/>
          <w:szCs w:val="26"/>
        </w:rPr>
        <w:t xml:space="preserve"> </w:t>
      </w:r>
      <w:r>
        <w:rPr>
          <w:bCs/>
          <w:sz w:val="26"/>
          <w:szCs w:val="26"/>
        </w:rPr>
        <w:t xml:space="preserve">сельсовет муниципального    района  </w:t>
      </w:r>
      <w:proofErr w:type="spellStart"/>
      <w:r>
        <w:rPr>
          <w:bCs/>
          <w:sz w:val="26"/>
          <w:szCs w:val="26"/>
        </w:rPr>
        <w:t>Туймазинский</w:t>
      </w:r>
      <w:proofErr w:type="spellEnd"/>
      <w:r>
        <w:rPr>
          <w:bCs/>
          <w:sz w:val="26"/>
          <w:szCs w:val="26"/>
        </w:rPr>
        <w:t xml:space="preserve"> район Республики Башкортостан</w:t>
      </w:r>
      <w:r>
        <w:rPr>
          <w:bCs/>
          <w:sz w:val="28"/>
          <w:szCs w:val="28"/>
        </w:rPr>
        <w:t>»</w:t>
      </w:r>
      <w:r w:rsidR="00C516D8">
        <w:rPr>
          <w:bCs/>
          <w:sz w:val="28"/>
          <w:szCs w:val="28"/>
        </w:rPr>
        <w:t xml:space="preserve">, </w:t>
      </w:r>
    </w:p>
    <w:p w:rsidR="00D270AF" w:rsidRDefault="00D270AF" w:rsidP="00D270AF">
      <w:pPr>
        <w:jc w:val="both"/>
        <w:rPr>
          <w:b/>
          <w:bCs/>
          <w:sz w:val="28"/>
          <w:szCs w:val="28"/>
        </w:rPr>
      </w:pPr>
      <w:r>
        <w:rPr>
          <w:bCs/>
          <w:sz w:val="26"/>
          <w:szCs w:val="26"/>
        </w:rPr>
        <w:t xml:space="preserve">1. </w:t>
      </w:r>
      <w:r>
        <w:rPr>
          <w:b/>
          <w:bCs/>
          <w:sz w:val="26"/>
          <w:szCs w:val="26"/>
        </w:rPr>
        <w:t>Раздел 4 дополнить пунктом 4.2</w:t>
      </w:r>
      <w:r>
        <w:rPr>
          <w:b/>
          <w:sz w:val="26"/>
          <w:szCs w:val="26"/>
        </w:rPr>
        <w:t xml:space="preserve"> с</w:t>
      </w:r>
      <w:r>
        <w:rPr>
          <w:rStyle w:val="blk"/>
          <w:b/>
          <w:sz w:val="26"/>
          <w:szCs w:val="26"/>
        </w:rPr>
        <w:t>ледующего содержания</w:t>
      </w:r>
      <w:r>
        <w:rPr>
          <w:b/>
          <w:bCs/>
          <w:sz w:val="28"/>
          <w:szCs w:val="28"/>
        </w:rPr>
        <w:t>:</w:t>
      </w:r>
    </w:p>
    <w:p w:rsidR="00D270AF" w:rsidRDefault="00D270AF" w:rsidP="00D270AF">
      <w:pPr>
        <w:jc w:val="both"/>
        <w:rPr>
          <w:rStyle w:val="blk"/>
          <w:sz w:val="26"/>
          <w:szCs w:val="26"/>
        </w:rPr>
      </w:pPr>
      <w:r>
        <w:rPr>
          <w:bCs/>
          <w:sz w:val="26"/>
          <w:szCs w:val="26"/>
        </w:rPr>
        <w:t>«4.2.</w:t>
      </w:r>
      <w:r>
        <w:rPr>
          <w:sz w:val="26"/>
          <w:szCs w:val="26"/>
        </w:rPr>
        <w:t xml:space="preserve"> </w:t>
      </w:r>
      <w:r>
        <w:rPr>
          <w:rStyle w:val="blk"/>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Start"/>
      <w:r>
        <w:rPr>
          <w:rStyle w:val="blk"/>
          <w:sz w:val="26"/>
          <w:szCs w:val="26"/>
        </w:rPr>
        <w:t>.»</w:t>
      </w:r>
      <w:proofErr w:type="gramEnd"/>
    </w:p>
    <w:p w:rsidR="00D270AF" w:rsidRDefault="00D270AF" w:rsidP="00D270AF">
      <w:pPr>
        <w:jc w:val="both"/>
        <w:rPr>
          <w:rStyle w:val="blk"/>
          <w:sz w:val="26"/>
          <w:szCs w:val="26"/>
        </w:rPr>
      </w:pPr>
      <w:r>
        <w:rPr>
          <w:rStyle w:val="blk"/>
          <w:sz w:val="26"/>
          <w:szCs w:val="26"/>
        </w:rPr>
        <w:t>2.</w:t>
      </w:r>
      <w:r>
        <w:rPr>
          <w:rStyle w:val="blk"/>
          <w:b/>
          <w:sz w:val="26"/>
          <w:szCs w:val="26"/>
        </w:rPr>
        <w:t>Пункт 5.8 раздела 5 дополнить следующим абзацам</w:t>
      </w:r>
      <w:r>
        <w:rPr>
          <w:rStyle w:val="blk"/>
          <w:sz w:val="26"/>
          <w:szCs w:val="26"/>
        </w:rPr>
        <w:t>:</w:t>
      </w:r>
    </w:p>
    <w:p w:rsidR="00D270AF" w:rsidRDefault="00D270AF" w:rsidP="00D270AF">
      <w:pPr>
        <w:jc w:val="both"/>
        <w:rPr>
          <w:rStyle w:val="blk"/>
          <w:sz w:val="26"/>
          <w:szCs w:val="26"/>
        </w:rPr>
      </w:pPr>
      <w:r>
        <w:rPr>
          <w:rStyle w:val="blk"/>
          <w:sz w:val="26"/>
          <w:szCs w:val="26"/>
        </w:rPr>
        <w:t>«При проведении проверки должностные лица органа муниципального контроля не вправе:</w:t>
      </w:r>
    </w:p>
    <w:p w:rsidR="00D270AF" w:rsidRDefault="00D270AF" w:rsidP="00D270AF">
      <w:pPr>
        <w:jc w:val="both"/>
        <w:rPr>
          <w:rStyle w:val="blk"/>
          <w:sz w:val="26"/>
          <w:szCs w:val="26"/>
        </w:rPr>
      </w:pPr>
      <w:proofErr w:type="gramStart"/>
      <w:r>
        <w:rPr>
          <w:rStyle w:val="blk"/>
          <w:sz w:val="26"/>
          <w:szCs w:val="26"/>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w:t>
      </w:r>
      <w:r>
        <w:rPr>
          <w:rStyle w:val="blk"/>
          <w:sz w:val="26"/>
          <w:szCs w:val="26"/>
        </w:rPr>
        <w:lastRenderedPageBreak/>
        <w:t xml:space="preserve">проверки по основанию, предусмотренному </w:t>
      </w:r>
      <w:hyperlink r:id="rId4" w:anchor="dst257" w:history="1">
        <w:r>
          <w:rPr>
            <w:rStyle w:val="a3"/>
            <w:sz w:val="26"/>
            <w:szCs w:val="26"/>
          </w:rPr>
          <w:t>подпунктом "б" пункта 2 части 2 статьи 10</w:t>
        </w:r>
      </w:hyperlink>
      <w:r>
        <w:rPr>
          <w:rStyle w:val="blk"/>
          <w:sz w:val="26"/>
          <w:szCs w:val="26"/>
        </w:rPr>
        <w:t xml:space="preserve"> Федерального закона </w:t>
      </w:r>
      <w:r>
        <w:rPr>
          <w:sz w:val="26"/>
          <w:szCs w:val="26"/>
        </w:rPr>
        <w:t xml:space="preserve">№ 294 –ФЗ </w:t>
      </w:r>
      <w:r>
        <w:t>«</w:t>
      </w:r>
      <w:r>
        <w:rPr>
          <w:sz w:val="26"/>
          <w:szCs w:val="26"/>
        </w:rPr>
        <w:t>О защите прав юридических лиц и индивидуальных предпринимателей при осуществлении государственного контроля (надзора</w:t>
      </w:r>
      <w:proofErr w:type="gramEnd"/>
      <w:r>
        <w:rPr>
          <w:sz w:val="26"/>
          <w:szCs w:val="26"/>
        </w:rPr>
        <w:t>) и муниципального контроля»</w:t>
      </w:r>
      <w:r>
        <w:rPr>
          <w:rStyle w:val="blk"/>
          <w:sz w:val="26"/>
          <w:szCs w:val="26"/>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Start"/>
      <w:r>
        <w:rPr>
          <w:rStyle w:val="blk"/>
          <w:sz w:val="26"/>
          <w:szCs w:val="26"/>
        </w:rPr>
        <w:t>.»</w:t>
      </w:r>
      <w:proofErr w:type="gramEnd"/>
    </w:p>
    <w:p w:rsidR="00D270AF" w:rsidRDefault="00D270AF" w:rsidP="00D270AF">
      <w:pPr>
        <w:jc w:val="both"/>
        <w:rPr>
          <w:rStyle w:val="blk"/>
          <w:b/>
          <w:sz w:val="26"/>
          <w:szCs w:val="26"/>
        </w:rPr>
      </w:pPr>
      <w:r>
        <w:rPr>
          <w:rStyle w:val="blk"/>
          <w:sz w:val="26"/>
          <w:szCs w:val="26"/>
        </w:rPr>
        <w:t xml:space="preserve">3. </w:t>
      </w:r>
      <w:r>
        <w:rPr>
          <w:rStyle w:val="blk"/>
          <w:b/>
          <w:sz w:val="26"/>
          <w:szCs w:val="26"/>
        </w:rPr>
        <w:t>Раздел 6 дополнить пунктами 6.7, 6.8 следующего содержания:</w:t>
      </w:r>
    </w:p>
    <w:p w:rsidR="00D270AF" w:rsidRDefault="00D270AF" w:rsidP="00D270AF">
      <w:pPr>
        <w:jc w:val="both"/>
        <w:rPr>
          <w:color w:val="000000"/>
          <w:shd w:val="clear" w:color="auto" w:fill="FFFFFF"/>
        </w:rPr>
      </w:pPr>
      <w:r>
        <w:rPr>
          <w:rStyle w:val="blk"/>
          <w:b/>
          <w:sz w:val="26"/>
          <w:szCs w:val="26"/>
        </w:rPr>
        <w:t>«6.7.</w:t>
      </w:r>
      <w:r>
        <w:rPr>
          <w:rFonts w:ascii="Arial" w:hAnsi="Arial" w:cs="Arial"/>
          <w:color w:val="000000"/>
          <w:shd w:val="clear" w:color="auto" w:fill="FFFFFF"/>
        </w:rPr>
        <w:t xml:space="preserve"> </w:t>
      </w:r>
      <w:r>
        <w:rPr>
          <w:color w:val="000000"/>
          <w:sz w:val="26"/>
          <w:szCs w:val="26"/>
          <w:shd w:val="clear" w:color="auto" w:fill="FFFFFF"/>
        </w:rPr>
        <w:t>В отношении одного субъекта</w:t>
      </w:r>
      <w:r>
        <w:rPr>
          <w:color w:val="000000"/>
          <w:sz w:val="26"/>
          <w:szCs w:val="26"/>
        </w:rPr>
        <w:t> </w:t>
      </w:r>
      <w:hyperlink r:id="rId5" w:anchor="dst100020" w:history="1">
        <w:r>
          <w:rPr>
            <w:rStyle w:val="a3"/>
            <w:color w:val="000000"/>
            <w:sz w:val="26"/>
            <w:szCs w:val="26"/>
          </w:rPr>
          <w:t>малого предпринимательства</w:t>
        </w:r>
      </w:hyperlink>
      <w:r>
        <w:rPr>
          <w:color w:val="000000"/>
          <w:sz w:val="26"/>
          <w:szCs w:val="26"/>
        </w:rPr>
        <w:t> </w:t>
      </w:r>
      <w:r>
        <w:rPr>
          <w:color w:val="000000"/>
          <w:sz w:val="26"/>
          <w:szCs w:val="26"/>
          <w:shd w:val="clear" w:color="auto" w:fill="FFFFFF"/>
        </w:rPr>
        <w:t>общий срок проведения плановых выездных проверок не может превышать пятьдесят часов для малого предприятия и пятнадцать часов для</w:t>
      </w:r>
      <w:r>
        <w:rPr>
          <w:color w:val="000000"/>
          <w:sz w:val="26"/>
          <w:szCs w:val="26"/>
        </w:rPr>
        <w:t> </w:t>
      </w:r>
      <w:proofErr w:type="spellStart"/>
      <w:r w:rsidR="009900AA">
        <w:fldChar w:fldCharType="begin"/>
      </w:r>
      <w:r w:rsidR="002F277B">
        <w:instrText>HYPERLINK "http://www.consultant.ru/document/cons_doc_LAW_52144/08b3ecbcdc9a360ad1dc314150a6328886703356/" \l "dst100024"</w:instrText>
      </w:r>
      <w:r w:rsidR="009900AA">
        <w:fldChar w:fldCharType="separate"/>
      </w:r>
      <w:r>
        <w:rPr>
          <w:rStyle w:val="a3"/>
          <w:color w:val="000000"/>
          <w:sz w:val="26"/>
          <w:szCs w:val="26"/>
        </w:rPr>
        <w:t>микропредприятия</w:t>
      </w:r>
      <w:proofErr w:type="spellEnd"/>
      <w:r w:rsidR="009900AA">
        <w:fldChar w:fldCharType="end"/>
      </w:r>
      <w:r>
        <w:rPr>
          <w:color w:val="000000"/>
          <w:sz w:val="26"/>
          <w:szCs w:val="26"/>
        </w:rPr>
        <w:t> </w:t>
      </w:r>
      <w:r>
        <w:rPr>
          <w:color w:val="000000"/>
          <w:sz w:val="26"/>
          <w:szCs w:val="26"/>
          <w:shd w:val="clear" w:color="auto" w:fill="FFFFFF"/>
        </w:rPr>
        <w:t>в год.</w:t>
      </w:r>
    </w:p>
    <w:p w:rsidR="00D270AF" w:rsidRDefault="00D270AF" w:rsidP="00D270AF">
      <w:pPr>
        <w:jc w:val="both"/>
        <w:rPr>
          <w:color w:val="000000"/>
          <w:sz w:val="26"/>
          <w:szCs w:val="26"/>
          <w:shd w:val="clear" w:color="auto" w:fill="FFFFFF"/>
        </w:rPr>
      </w:pPr>
      <w:r>
        <w:rPr>
          <w:b/>
          <w:color w:val="000000"/>
          <w:sz w:val="26"/>
          <w:szCs w:val="26"/>
          <w:shd w:val="clear" w:color="auto" w:fill="FFFFFF"/>
        </w:rPr>
        <w:t>6.8.</w:t>
      </w:r>
      <w:r>
        <w:rPr>
          <w:color w:val="000000"/>
          <w:sz w:val="26"/>
          <w:szCs w:val="26"/>
          <w:shd w:val="clear" w:color="auto" w:fill="FFFFFF"/>
        </w:rPr>
        <w:t xml:space="preserve"> В случае необходимости при проведении проверки, указанной в</w:t>
      </w:r>
      <w:r>
        <w:rPr>
          <w:color w:val="000000"/>
          <w:sz w:val="26"/>
          <w:szCs w:val="26"/>
        </w:rPr>
        <w:t> </w:t>
      </w:r>
      <w:hyperlink r:id="rId6" w:anchor="dst100341" w:history="1">
        <w:r>
          <w:rPr>
            <w:rStyle w:val="a3"/>
            <w:color w:val="000000"/>
            <w:sz w:val="26"/>
            <w:szCs w:val="26"/>
          </w:rPr>
          <w:t>п.</w:t>
        </w:r>
      </w:hyperlink>
      <w:r>
        <w:rPr>
          <w:color w:val="000000"/>
          <w:sz w:val="26"/>
          <w:szCs w:val="26"/>
        </w:rPr>
        <w:t xml:space="preserve"> 6.7  </w:t>
      </w:r>
      <w:r>
        <w:rPr>
          <w:color w:val="000000"/>
          <w:sz w:val="26"/>
          <w:szCs w:val="26"/>
          <w:shd w:val="clear" w:color="auto" w:fill="FFFFFF"/>
        </w:rPr>
        <w:t>данного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70AF" w:rsidRDefault="00D270AF" w:rsidP="00D270AF">
      <w:pPr>
        <w:jc w:val="both"/>
        <w:rPr>
          <w:rStyle w:val="blk"/>
          <w:b/>
        </w:rPr>
      </w:pPr>
      <w:r>
        <w:rPr>
          <w:color w:val="000000"/>
          <w:sz w:val="26"/>
          <w:szCs w:val="26"/>
          <w:shd w:val="clear" w:color="auto" w:fill="FFFFFF"/>
        </w:rPr>
        <w:t xml:space="preserve">         На период </w:t>
      </w:r>
      <w:proofErr w:type="gramStart"/>
      <w:r>
        <w:rPr>
          <w:color w:val="000000"/>
          <w:sz w:val="26"/>
          <w:szCs w:val="26"/>
          <w:shd w:val="clear" w:color="auto" w:fill="FFFFFF"/>
        </w:rPr>
        <w:t>действия срока приостановления проведения проверки</w:t>
      </w:r>
      <w:proofErr w:type="gramEnd"/>
      <w:r>
        <w:rPr>
          <w:color w:val="000000"/>
          <w:sz w:val="26"/>
          <w:szCs w:val="26"/>
          <w:shd w:val="clear" w:color="auto" w:fill="FFFFFF"/>
        </w:rPr>
        <w:t xml:space="preserve"> приостанавливаются связанные с указанной проверкой действия органа муниципального контроля.</w:t>
      </w:r>
    </w:p>
    <w:p w:rsidR="00D270AF" w:rsidRDefault="00D270AF" w:rsidP="00D270AF">
      <w:pPr>
        <w:jc w:val="both"/>
        <w:rPr>
          <w:rStyle w:val="blk"/>
          <w:sz w:val="26"/>
          <w:szCs w:val="26"/>
        </w:rPr>
      </w:pPr>
      <w:r>
        <w:rPr>
          <w:rStyle w:val="blk"/>
          <w:sz w:val="26"/>
          <w:szCs w:val="26"/>
        </w:rPr>
        <w:t xml:space="preserve">4. </w:t>
      </w:r>
      <w:r>
        <w:rPr>
          <w:rStyle w:val="blk"/>
          <w:b/>
          <w:sz w:val="26"/>
          <w:szCs w:val="26"/>
        </w:rPr>
        <w:t>Пункт 9.6. дополнить следующим предложением</w:t>
      </w:r>
      <w:r>
        <w:rPr>
          <w:rStyle w:val="blk"/>
          <w:sz w:val="26"/>
          <w:szCs w:val="26"/>
        </w:rPr>
        <w:t>:</w:t>
      </w:r>
    </w:p>
    <w:p w:rsidR="00D270AF" w:rsidRDefault="00D270AF" w:rsidP="00D270AF">
      <w:pPr>
        <w:jc w:val="both"/>
        <w:rPr>
          <w:rStyle w:val="blk"/>
          <w:sz w:val="26"/>
          <w:szCs w:val="26"/>
        </w:rPr>
      </w:pPr>
      <w:r>
        <w:rPr>
          <w:rStyle w:val="blk"/>
          <w:sz w:val="26"/>
          <w:szCs w:val="26"/>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Pr>
          <w:rStyle w:val="blk"/>
          <w:sz w:val="26"/>
          <w:szCs w:val="26"/>
        </w:rPr>
        <w:t>.»</w:t>
      </w:r>
      <w:proofErr w:type="gramEnd"/>
    </w:p>
    <w:p w:rsidR="00D270AF" w:rsidRDefault="00D270AF" w:rsidP="00D270AF">
      <w:pPr>
        <w:jc w:val="both"/>
        <w:rPr>
          <w:rStyle w:val="blk"/>
          <w:b/>
          <w:sz w:val="26"/>
          <w:szCs w:val="26"/>
        </w:rPr>
      </w:pPr>
      <w:r>
        <w:rPr>
          <w:rStyle w:val="blk"/>
          <w:sz w:val="26"/>
          <w:szCs w:val="26"/>
        </w:rPr>
        <w:t xml:space="preserve">5. </w:t>
      </w:r>
      <w:r>
        <w:rPr>
          <w:rStyle w:val="blk"/>
          <w:b/>
          <w:sz w:val="26"/>
          <w:szCs w:val="26"/>
        </w:rPr>
        <w:t>Пункт 9.7. дополнить следующим предложением:</w:t>
      </w:r>
    </w:p>
    <w:p w:rsidR="00D270AF" w:rsidRDefault="00D270AF" w:rsidP="00D270AF">
      <w:pPr>
        <w:jc w:val="both"/>
        <w:rPr>
          <w:rStyle w:val="blk"/>
          <w:sz w:val="26"/>
          <w:szCs w:val="26"/>
        </w:rPr>
      </w:pPr>
      <w:r>
        <w:rPr>
          <w:rStyle w:val="blk"/>
          <w:b/>
          <w:sz w:val="26"/>
          <w:szCs w:val="26"/>
        </w:rPr>
        <w:t xml:space="preserve"> </w:t>
      </w:r>
      <w:r>
        <w:rPr>
          <w:bCs/>
          <w:sz w:val="26"/>
          <w:szCs w:val="26"/>
        </w:rPr>
        <w:t>«</w:t>
      </w:r>
      <w:r>
        <w:rPr>
          <w:rStyle w:val="blk"/>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Style w:val="blk"/>
          <w:sz w:val="26"/>
          <w:szCs w:val="26"/>
        </w:rPr>
        <w:t>.»</w:t>
      </w:r>
      <w:proofErr w:type="gramEnd"/>
    </w:p>
    <w:p w:rsidR="00D270AF" w:rsidRDefault="00D270AF" w:rsidP="00D270AF">
      <w:pPr>
        <w:jc w:val="both"/>
        <w:rPr>
          <w:rStyle w:val="blk"/>
          <w:sz w:val="26"/>
          <w:szCs w:val="26"/>
        </w:rPr>
      </w:pPr>
      <w:r>
        <w:rPr>
          <w:rStyle w:val="blk"/>
          <w:sz w:val="26"/>
          <w:szCs w:val="26"/>
        </w:rPr>
        <w:t>6.</w:t>
      </w:r>
      <w:r>
        <w:rPr>
          <w:rStyle w:val="blk"/>
          <w:b/>
          <w:sz w:val="26"/>
          <w:szCs w:val="26"/>
        </w:rPr>
        <w:t>Пункт 18.3 раздела 18 изложить в следующей редакции</w:t>
      </w:r>
      <w:r>
        <w:rPr>
          <w:rStyle w:val="blk"/>
          <w:sz w:val="26"/>
          <w:szCs w:val="26"/>
        </w:rPr>
        <w:t>:</w:t>
      </w:r>
    </w:p>
    <w:p w:rsidR="00D270AF" w:rsidRDefault="00D270AF" w:rsidP="00D270AF">
      <w:pPr>
        <w:pStyle w:val="a7"/>
        <w:ind w:left="-120"/>
        <w:jc w:val="both"/>
        <w:rPr>
          <w:rFonts w:ascii="Times New Roman" w:hAnsi="Times New Roman"/>
          <w:sz w:val="28"/>
          <w:szCs w:val="28"/>
        </w:rPr>
      </w:pPr>
      <w:r>
        <w:rPr>
          <w:bCs/>
          <w:sz w:val="26"/>
          <w:szCs w:val="26"/>
        </w:rPr>
        <w:t>«</w:t>
      </w:r>
      <w:r>
        <w:rPr>
          <w:rFonts w:ascii="Times New Roman" w:hAnsi="Times New Roman"/>
          <w:sz w:val="26"/>
          <w:szCs w:val="26"/>
        </w:rPr>
        <w:t>Взаимодействие при проведении проверок в отношении юридических лиц, индивидуальных предпринимателей</w:t>
      </w:r>
      <w:r>
        <w:rPr>
          <w:sz w:val="26"/>
          <w:szCs w:val="26"/>
        </w:rPr>
        <w:t xml:space="preserve"> </w:t>
      </w:r>
      <w:r>
        <w:rPr>
          <w:rFonts w:ascii="Times New Roman" w:hAnsi="Times New Roman"/>
          <w:sz w:val="26"/>
          <w:szCs w:val="26"/>
        </w:rPr>
        <w:t>осуществляется в соответствии</w:t>
      </w:r>
      <w:r>
        <w:rPr>
          <w:sz w:val="26"/>
          <w:szCs w:val="26"/>
        </w:rPr>
        <w:t xml:space="preserve"> </w:t>
      </w:r>
      <w:r>
        <w:rPr>
          <w:rFonts w:ascii="Times New Roman" w:hAnsi="Times New Roman"/>
          <w:sz w:val="26"/>
          <w:szCs w:val="26"/>
        </w:rPr>
        <w:t>со ст. 7</w:t>
      </w:r>
      <w:r>
        <w:rPr>
          <w:sz w:val="26"/>
          <w:szCs w:val="26"/>
        </w:rPr>
        <w:t xml:space="preserve"> </w:t>
      </w:r>
      <w:r>
        <w:rPr>
          <w:rFonts w:ascii="Times New Roman" w:hAnsi="Times New Roman"/>
          <w:sz w:val="26"/>
          <w:szCs w:val="2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w:t>
      </w:r>
    </w:p>
    <w:p w:rsidR="00D270AF" w:rsidRDefault="00D270AF" w:rsidP="00D270AF">
      <w:pPr>
        <w:pStyle w:val="a7"/>
        <w:ind w:left="-120"/>
        <w:jc w:val="both"/>
        <w:rPr>
          <w:rFonts w:ascii="Times New Roman" w:hAnsi="Times New Roman"/>
          <w:sz w:val="26"/>
          <w:szCs w:val="26"/>
        </w:rPr>
      </w:pPr>
      <w:r>
        <w:rPr>
          <w:rFonts w:ascii="Times New Roman" w:hAnsi="Times New Roman"/>
          <w:sz w:val="26"/>
          <w:szCs w:val="26"/>
        </w:rPr>
        <w:t xml:space="preserve">7. Настоящее постановление  подлежит опубликованию (размещению) в сети  общего  доступа «Интернет» на официальном  сайте Администрации сельского поселения </w:t>
      </w:r>
      <w:proofErr w:type="spellStart"/>
      <w:r w:rsidR="00C516D8">
        <w:rPr>
          <w:rFonts w:ascii="Times New Roman" w:hAnsi="Times New Roman"/>
          <w:sz w:val="26"/>
          <w:szCs w:val="26"/>
        </w:rPr>
        <w:t>Бишкураевский</w:t>
      </w:r>
      <w:proofErr w:type="spellEnd"/>
      <w:r w:rsidR="003565C8">
        <w:rPr>
          <w:rFonts w:ascii="Times New Roman" w:hAnsi="Times New Roman"/>
          <w:sz w:val="26"/>
          <w:szCs w:val="26"/>
        </w:rPr>
        <w:t xml:space="preserve"> </w:t>
      </w:r>
      <w:r>
        <w:rPr>
          <w:rFonts w:ascii="Times New Roman" w:hAnsi="Times New Roman"/>
          <w:sz w:val="26"/>
          <w:szCs w:val="26"/>
        </w:rPr>
        <w:t xml:space="preserve">сельсовет муниципального района </w:t>
      </w:r>
      <w:proofErr w:type="spellStart"/>
      <w:r>
        <w:rPr>
          <w:rFonts w:ascii="Times New Roman" w:hAnsi="Times New Roman"/>
          <w:sz w:val="26"/>
          <w:szCs w:val="26"/>
        </w:rPr>
        <w:t>Туймазинский</w:t>
      </w:r>
      <w:proofErr w:type="spellEnd"/>
      <w:r>
        <w:rPr>
          <w:rFonts w:ascii="Times New Roman" w:hAnsi="Times New Roman"/>
          <w:sz w:val="26"/>
          <w:szCs w:val="26"/>
        </w:rPr>
        <w:t xml:space="preserve"> район   Республики Башкортостан и обнародованию на информационном стенде  в здании Администрации  сельского поселения </w:t>
      </w:r>
      <w:proofErr w:type="spellStart"/>
      <w:r w:rsidR="00C516D8">
        <w:rPr>
          <w:rFonts w:ascii="Times New Roman" w:hAnsi="Times New Roman"/>
          <w:sz w:val="26"/>
          <w:szCs w:val="26"/>
        </w:rPr>
        <w:t>Бишкураевский</w:t>
      </w:r>
      <w:proofErr w:type="spellEnd"/>
      <w:r w:rsidR="00C516D8">
        <w:rPr>
          <w:rFonts w:ascii="Times New Roman" w:hAnsi="Times New Roman"/>
          <w:sz w:val="26"/>
          <w:szCs w:val="26"/>
        </w:rPr>
        <w:t xml:space="preserve"> </w:t>
      </w:r>
      <w:r>
        <w:rPr>
          <w:rFonts w:ascii="Times New Roman" w:hAnsi="Times New Roman"/>
          <w:sz w:val="26"/>
          <w:szCs w:val="26"/>
        </w:rPr>
        <w:t xml:space="preserve">сельсовет муниципального района </w:t>
      </w:r>
      <w:proofErr w:type="spellStart"/>
      <w:r>
        <w:rPr>
          <w:rFonts w:ascii="Times New Roman" w:hAnsi="Times New Roman"/>
          <w:sz w:val="26"/>
          <w:szCs w:val="26"/>
        </w:rPr>
        <w:t>Туймазинский</w:t>
      </w:r>
      <w:proofErr w:type="spellEnd"/>
      <w:r>
        <w:rPr>
          <w:rFonts w:ascii="Times New Roman" w:hAnsi="Times New Roman"/>
          <w:sz w:val="26"/>
          <w:szCs w:val="26"/>
        </w:rPr>
        <w:t xml:space="preserve"> район Республики Башкортостан.</w:t>
      </w:r>
    </w:p>
    <w:p w:rsidR="00D270AF" w:rsidRDefault="00D270AF" w:rsidP="00D270AF">
      <w:pPr>
        <w:pStyle w:val="a7"/>
        <w:ind w:left="-120"/>
        <w:jc w:val="both"/>
        <w:rPr>
          <w:rFonts w:ascii="Times New Roman" w:hAnsi="Times New Roman"/>
          <w:sz w:val="28"/>
          <w:szCs w:val="28"/>
        </w:rPr>
      </w:pPr>
      <w:r>
        <w:rPr>
          <w:rFonts w:ascii="Times New Roman" w:hAnsi="Times New Roman"/>
          <w:sz w:val="26"/>
          <w:szCs w:val="26"/>
        </w:rPr>
        <w:t>8. Контроль над исполнением настоящего постановления оставляю за собой</w:t>
      </w:r>
    </w:p>
    <w:p w:rsidR="00D270AF" w:rsidRDefault="00D270AF" w:rsidP="00D270AF">
      <w:pPr>
        <w:ind w:left="4820"/>
        <w:jc w:val="both"/>
        <w:rPr>
          <w:b/>
        </w:rPr>
      </w:pPr>
    </w:p>
    <w:p w:rsidR="00D270AF" w:rsidRPr="005F7345" w:rsidRDefault="005F7345" w:rsidP="005F7345">
      <w:pPr>
        <w:rPr>
          <w:sz w:val="24"/>
          <w:szCs w:val="24"/>
        </w:rPr>
      </w:pPr>
      <w:r>
        <w:rPr>
          <w:sz w:val="28"/>
          <w:szCs w:val="28"/>
        </w:rPr>
        <w:t xml:space="preserve"> </w:t>
      </w:r>
      <w:r w:rsidR="00D270AF">
        <w:rPr>
          <w:sz w:val="26"/>
          <w:szCs w:val="26"/>
        </w:rPr>
        <w:t>Глава сельского поселения</w:t>
      </w:r>
    </w:p>
    <w:p w:rsidR="00D270AF" w:rsidRDefault="00D270AF" w:rsidP="00D270AF">
      <w:pPr>
        <w:tabs>
          <w:tab w:val="left" w:pos="5400"/>
          <w:tab w:val="left" w:pos="5580"/>
          <w:tab w:val="left" w:pos="5760"/>
        </w:tabs>
        <w:ind w:left="-142"/>
        <w:jc w:val="both"/>
        <w:rPr>
          <w:sz w:val="26"/>
          <w:szCs w:val="26"/>
        </w:rPr>
      </w:pPr>
      <w:r>
        <w:rPr>
          <w:sz w:val="26"/>
          <w:szCs w:val="26"/>
        </w:rPr>
        <w:t xml:space="preserve">  </w:t>
      </w:r>
      <w:proofErr w:type="spellStart"/>
      <w:r w:rsidR="00C516D8">
        <w:rPr>
          <w:sz w:val="26"/>
          <w:szCs w:val="26"/>
        </w:rPr>
        <w:t>Бишкураевский</w:t>
      </w:r>
      <w:r>
        <w:rPr>
          <w:sz w:val="26"/>
          <w:szCs w:val="26"/>
        </w:rPr>
        <w:t>сельсовет</w:t>
      </w:r>
      <w:proofErr w:type="spellEnd"/>
    </w:p>
    <w:p w:rsidR="00D270AF" w:rsidRDefault="00D270AF" w:rsidP="00D270AF">
      <w:pPr>
        <w:tabs>
          <w:tab w:val="left" w:pos="5400"/>
          <w:tab w:val="left" w:pos="5580"/>
          <w:tab w:val="left" w:pos="5760"/>
        </w:tabs>
        <w:jc w:val="both"/>
        <w:rPr>
          <w:sz w:val="26"/>
          <w:szCs w:val="26"/>
        </w:rPr>
      </w:pPr>
      <w:r>
        <w:rPr>
          <w:sz w:val="26"/>
          <w:szCs w:val="26"/>
        </w:rPr>
        <w:t>муниципального района</w:t>
      </w:r>
    </w:p>
    <w:p w:rsidR="0015266E" w:rsidRDefault="00D270AF" w:rsidP="005F7345">
      <w:pPr>
        <w:tabs>
          <w:tab w:val="left" w:pos="5400"/>
          <w:tab w:val="left" w:pos="5580"/>
          <w:tab w:val="left" w:pos="5760"/>
        </w:tabs>
        <w:jc w:val="both"/>
      </w:pPr>
      <w:proofErr w:type="spellStart"/>
      <w:r>
        <w:rPr>
          <w:sz w:val="26"/>
          <w:szCs w:val="26"/>
        </w:rPr>
        <w:t>Туймазинский</w:t>
      </w:r>
      <w:proofErr w:type="spellEnd"/>
      <w:r>
        <w:rPr>
          <w:sz w:val="26"/>
          <w:szCs w:val="26"/>
        </w:rPr>
        <w:t xml:space="preserve"> район                                                   </w:t>
      </w:r>
      <w:r>
        <w:rPr>
          <w:sz w:val="26"/>
          <w:szCs w:val="26"/>
        </w:rPr>
        <w:tab/>
      </w:r>
      <w:proofErr w:type="spellStart"/>
      <w:r w:rsidR="00C516D8">
        <w:rPr>
          <w:sz w:val="26"/>
          <w:szCs w:val="26"/>
        </w:rPr>
        <w:t>А.З.Абзалов</w:t>
      </w:r>
      <w:proofErr w:type="spellEnd"/>
    </w:p>
    <w:sectPr w:rsidR="0015266E" w:rsidSect="00152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0AF"/>
    <w:rsid w:val="00062745"/>
    <w:rsid w:val="0015266E"/>
    <w:rsid w:val="00233A14"/>
    <w:rsid w:val="002F277B"/>
    <w:rsid w:val="003565C8"/>
    <w:rsid w:val="005F7345"/>
    <w:rsid w:val="009900AA"/>
    <w:rsid w:val="009F3513"/>
    <w:rsid w:val="00C516D8"/>
    <w:rsid w:val="00D270AF"/>
    <w:rsid w:val="00D5648D"/>
    <w:rsid w:val="00D92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0A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0AF"/>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D270AF"/>
    <w:rPr>
      <w:color w:val="0000FF"/>
      <w:u w:val="single"/>
    </w:rPr>
  </w:style>
  <w:style w:type="paragraph" w:styleId="a4">
    <w:name w:val="header"/>
    <w:basedOn w:val="a"/>
    <w:link w:val="a5"/>
    <w:semiHidden/>
    <w:unhideWhenUsed/>
    <w:rsid w:val="00D270AF"/>
    <w:pPr>
      <w:tabs>
        <w:tab w:val="center" w:pos="4677"/>
        <w:tab w:val="right" w:pos="9355"/>
      </w:tabs>
    </w:pPr>
    <w:rPr>
      <w:sz w:val="28"/>
      <w:szCs w:val="24"/>
    </w:rPr>
  </w:style>
  <w:style w:type="character" w:customStyle="1" w:styleId="a5">
    <w:name w:val="Верхний колонтитул Знак"/>
    <w:basedOn w:val="a0"/>
    <w:link w:val="a4"/>
    <w:semiHidden/>
    <w:rsid w:val="00D270AF"/>
    <w:rPr>
      <w:rFonts w:ascii="Times New Roman" w:eastAsia="Times New Roman" w:hAnsi="Times New Roman" w:cs="Times New Roman"/>
      <w:sz w:val="28"/>
      <w:szCs w:val="24"/>
      <w:lang w:eastAsia="ru-RU"/>
    </w:rPr>
  </w:style>
  <w:style w:type="character" w:customStyle="1" w:styleId="a6">
    <w:name w:val="Без интервала Знак"/>
    <w:basedOn w:val="a0"/>
    <w:link w:val="a7"/>
    <w:locked/>
    <w:rsid w:val="00D270AF"/>
    <w:rPr>
      <w:rFonts w:ascii="Calibri" w:hAnsi="Calibri" w:cs="Calibri"/>
    </w:rPr>
  </w:style>
  <w:style w:type="paragraph" w:styleId="a7">
    <w:name w:val="No Spacing"/>
    <w:link w:val="a6"/>
    <w:qFormat/>
    <w:rsid w:val="00D270AF"/>
    <w:pPr>
      <w:spacing w:after="0" w:line="240" w:lineRule="auto"/>
    </w:pPr>
    <w:rPr>
      <w:rFonts w:ascii="Calibri" w:hAnsi="Calibri" w:cs="Calibri"/>
    </w:rPr>
  </w:style>
  <w:style w:type="character" w:customStyle="1" w:styleId="blk">
    <w:name w:val="blk"/>
    <w:basedOn w:val="a0"/>
    <w:rsid w:val="00D270AF"/>
  </w:style>
  <w:style w:type="paragraph" w:styleId="a8">
    <w:name w:val="Body Text"/>
    <w:basedOn w:val="a"/>
    <w:link w:val="a9"/>
    <w:rsid w:val="005F7345"/>
    <w:pPr>
      <w:jc w:val="center"/>
    </w:pPr>
    <w:rPr>
      <w:rFonts w:ascii="Times New Roman Bash" w:hAnsi="Times New Roman Bash"/>
      <w:b/>
      <w:sz w:val="24"/>
      <w:szCs w:val="24"/>
      <w:lang w:val="be-BY"/>
    </w:rPr>
  </w:style>
  <w:style w:type="character" w:customStyle="1" w:styleId="a9">
    <w:name w:val="Основной текст Знак"/>
    <w:basedOn w:val="a0"/>
    <w:link w:val="a8"/>
    <w:rsid w:val="005F7345"/>
    <w:rPr>
      <w:rFonts w:ascii="Times New Roman Bash" w:eastAsia="Times New Roman" w:hAnsi="Times New Roman Bash" w:cs="Times New Roman"/>
      <w:b/>
      <w:sz w:val="24"/>
      <w:szCs w:val="24"/>
      <w:lang w:val="be-BY" w:eastAsia="ru-RU"/>
    </w:rPr>
  </w:style>
</w:styles>
</file>

<file path=word/webSettings.xml><?xml version="1.0" encoding="utf-8"?>
<w:webSettings xmlns:r="http://schemas.openxmlformats.org/officeDocument/2006/relationships" xmlns:w="http://schemas.openxmlformats.org/wordprocessingml/2006/main">
  <w:divs>
    <w:div w:id="13652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a88c4cdf6984f6d3fbf763df70308a0db123f54/" TargetMode="External"/><Relationship Id="rId5" Type="http://schemas.openxmlformats.org/officeDocument/2006/relationships/hyperlink" Target="http://www.consultant.ru/document/cons_doc_LAW_52144/08b3ecbcdc9a360ad1dc314150a6328886703356/"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2017-02-22T03:59:00Z</cp:lastPrinted>
  <dcterms:created xsi:type="dcterms:W3CDTF">2017-02-20T04:30:00Z</dcterms:created>
  <dcterms:modified xsi:type="dcterms:W3CDTF">2017-02-22T04:09:00Z</dcterms:modified>
</cp:coreProperties>
</file>